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  <w:bookmarkStart w:id="0" w:name="_GoBack"/>
      <w:bookmarkEnd w:id="0"/>
    </w:p>
    <w:p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 w:val="36"/>
          <w:szCs w:val="28"/>
          <w:lang w:eastAsia="ar-SA"/>
        </w:rPr>
      </w:pPr>
      <w:r w:rsidRPr="00B81ED3">
        <w:rPr>
          <w:rFonts w:ascii="Calibri" w:hAnsi="Calibri" w:cs="Arial"/>
          <w:b/>
          <w:sz w:val="36"/>
          <w:szCs w:val="28"/>
          <w:lang w:eastAsia="ar-SA"/>
        </w:rPr>
        <w:t xml:space="preserve">WYMAGANIA EDUKACYJNE NA POSZCZEGÓLNE OCENY </w:t>
      </w:r>
    </w:p>
    <w:p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Cs w:val="28"/>
          <w:lang w:eastAsia="ar-SA"/>
        </w:rPr>
      </w:pPr>
      <w:r w:rsidRPr="00B81ED3">
        <w:rPr>
          <w:rFonts w:ascii="Calibri" w:hAnsi="Calibri" w:cs="Arial"/>
          <w:b/>
          <w:sz w:val="32"/>
          <w:szCs w:val="28"/>
          <w:lang w:eastAsia="ar-SA"/>
        </w:rPr>
        <w:t>KLASA IV SZKOŁY PODSTAWOWEJ</w:t>
      </w: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  <w:r w:rsidRPr="00510638">
        <w:rPr>
          <w:rFonts w:ascii="Cambria" w:hAnsi="Cambria"/>
        </w:rPr>
        <w:t>Poniższy zestaw wymagań edukacyjnych na poszczególne oceny uwzględnia planowane osiągni</w:t>
      </w:r>
      <w:r>
        <w:rPr>
          <w:rFonts w:ascii="Cambria" w:hAnsi="Cambria"/>
        </w:rPr>
        <w:t>ęcia ucznia w zakresie wiedzy i </w:t>
      </w:r>
      <w:r w:rsidRPr="00510638">
        <w:rPr>
          <w:rFonts w:ascii="Cambria" w:hAnsi="Cambria"/>
        </w:rPr>
        <w:t xml:space="preserve">umiejętności zawarte w rozkładzie materiału i planie wynikowym zintegrowanym z serią </w:t>
      </w:r>
      <w:r w:rsidR="00C81580">
        <w:rPr>
          <w:rFonts w:ascii="Cambria" w:hAnsi="Cambria"/>
          <w:i/>
        </w:rPr>
        <w:t>Podróże w czasie</w:t>
      </w:r>
      <w:r w:rsidR="00C81580">
        <w:rPr>
          <w:rFonts w:ascii="Cambria" w:hAnsi="Cambria"/>
        </w:rPr>
        <w:t>.</w:t>
      </w:r>
    </w:p>
    <w:p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Default="009C1B2C" w:rsidP="009C1B2C">
      <w:pPr>
        <w:spacing w:line="360" w:lineRule="auto"/>
        <w:jc w:val="both"/>
        <w:rPr>
          <w:rFonts w:ascii="Cambria" w:hAnsi="Cambria"/>
        </w:rPr>
      </w:pPr>
      <w:r w:rsidRPr="00510638">
        <w:rPr>
          <w:rFonts w:ascii="Cambria" w:hAnsi="Cambria"/>
        </w:rPr>
        <w:t>Zestaw ten to jedynie propozycja. Nauczyciel może wykorzystać przedstawiony podział wymagań w swojej pracy dydaktycznej lub zmodyfikować go tak, by w pełni odpowiadał on specyfice klasy i indywidualnym możliwościom uczniów, z którymi pracuje.</w:t>
      </w:r>
    </w:p>
    <w:p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:rsidR="009C1B2C" w:rsidRPr="00510638" w:rsidRDefault="00C81580" w:rsidP="009C1B2C">
      <w:pPr>
        <w:spacing w:line="360" w:lineRule="auto"/>
        <w:jc w:val="both"/>
        <w:rPr>
          <w:rFonts w:ascii="Cambria" w:hAnsi="Cambria"/>
        </w:rPr>
      </w:pPr>
      <w:r w:rsidRPr="001B19FF">
        <w:rPr>
          <w:rFonts w:ascii="Cambria" w:hAnsi="Cambria"/>
        </w:rPr>
        <w:t xml:space="preserve">Kursywą </w:t>
      </w:r>
      <w:r w:rsidR="009C1B2C" w:rsidRPr="001B19FF">
        <w:rPr>
          <w:rFonts w:ascii="Cambria" w:hAnsi="Cambria"/>
        </w:rPr>
        <w:t xml:space="preserve">zaznaczone są tematy </w:t>
      </w:r>
      <w:r w:rsidR="004F1C36" w:rsidRPr="001B19FF">
        <w:rPr>
          <w:rFonts w:ascii="Cambria" w:hAnsi="Cambria"/>
        </w:rPr>
        <w:t>dodatkowe ujęte w podstawie programowej</w:t>
      </w:r>
      <w:r w:rsidR="009C1B2C" w:rsidRPr="001B19FF">
        <w:rPr>
          <w:rFonts w:ascii="Cambria" w:hAnsi="Cambria"/>
        </w:rPr>
        <w:t>.</w:t>
      </w:r>
      <w:r w:rsidR="009C1B2C" w:rsidRPr="00510638">
        <w:rPr>
          <w:rFonts w:ascii="Cambria" w:hAnsi="Cambria"/>
        </w:rPr>
        <w:t xml:space="preserve"> </w:t>
      </w:r>
    </w:p>
    <w:p w:rsidR="009C1B2C" w:rsidRPr="00DB1C52" w:rsidRDefault="009C1B2C" w:rsidP="009C1B2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C1D33" w:rsidRDefault="00AC1D33">
      <w:r>
        <w:br w:type="page"/>
      </w:r>
    </w:p>
    <w:p w:rsidR="00AC1D33" w:rsidRPr="00DB1C52" w:rsidRDefault="00AC1D33" w:rsidP="00AC1D33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AC1D33" w:rsidRPr="00AC1D33" w:rsidRDefault="00AC1D33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</w:t>
            </w:r>
            <w:r w:rsidR="007D4405">
              <w:rPr>
                <w:rFonts w:ascii="Cambria" w:hAnsi="Cambria"/>
                <w:b/>
                <w:bCs/>
                <w:sz w:val="22"/>
                <w:szCs w:val="20"/>
              </w:rPr>
              <w:t>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AC1D33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:rsidTr="00EB1DDB">
        <w:trPr>
          <w:cantSplit/>
          <w:trHeight w:val="274"/>
        </w:trPr>
        <w:tc>
          <w:tcPr>
            <w:tcW w:w="1800" w:type="dxa"/>
          </w:tcPr>
          <w:p w:rsidR="00AC1D33" w:rsidRPr="00DB1C52" w:rsidRDefault="00AC1D33" w:rsidP="00EB1D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 w:rsidRPr="00DB1C52">
              <w:rPr>
                <w:rFonts w:ascii="Cambria" w:hAnsi="Cambria"/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pojęcia: historia (dzieje), historyk.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pojęcie: historia prywatna,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konieczność poznawania historii w sposób chronologiczny.</w:t>
            </w: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czym zajmuje się historyk,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prywatnej.</w:t>
            </w: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pojęcia: historia rodzinna, historia państw.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rodzinnej.</w:t>
            </w:r>
          </w:p>
          <w:p w:rsidR="00AC1D33" w:rsidRPr="00444FA4" w:rsidRDefault="00AC1D33" w:rsidP="00EB1DDB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AC1D33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historię jako cykl zmian dokonanych przez człowieka.</w:t>
            </w:r>
          </w:p>
          <w:p w:rsidR="00AC1D33" w:rsidRDefault="00AC1D33" w:rsidP="00EB1DDB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opisać Kraków w różnych okresach historycznych.</w:t>
            </w:r>
          </w:p>
          <w:p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C1D33" w:rsidRDefault="00AC1D33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Default="004608DB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</w:t>
            </w:r>
            <w:r w:rsidR="007D4405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Cs/>
                <w:sz w:val="22"/>
                <w:szCs w:val="20"/>
              </w:rPr>
              <w:t>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D4405" w:rsidRPr="00DB1C52" w:rsidTr="00EB1DDB">
        <w:trPr>
          <w:cantSplit/>
          <w:trHeight w:val="274"/>
        </w:trPr>
        <w:tc>
          <w:tcPr>
            <w:tcW w:w="1800" w:type="dxa"/>
          </w:tcPr>
          <w:p w:rsidR="007D4405" w:rsidRPr="008E744C" w:rsidRDefault="007D4405" w:rsidP="007D440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7D4405" w:rsidRPr="007D4405" w:rsidRDefault="0034010C" w:rsidP="00794D9C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 w:rsidR="007D440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</w:t>
            </w:r>
            <w:r w:rsidR="001825D5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osi czasu.</w:t>
            </w:r>
          </w:p>
          <w:p w:rsidR="007D4405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Default="007D4405" w:rsidP="00B81ED3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umieszczać je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na </w:t>
            </w:r>
            <w:r>
              <w:rPr>
                <w:rFonts w:ascii="Cambria" w:hAnsi="Cambria"/>
                <w:iCs/>
                <w:sz w:val="22"/>
                <w:szCs w:val="22"/>
              </w:rPr>
              <w:t>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:rsidR="00C81580" w:rsidRPr="00C81580" w:rsidRDefault="00C81580" w:rsidP="00C81580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3201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D4405" w:rsidRPr="00CD4FD4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:rsidR="007D4405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 w:rsidR="007D4405" w:rsidRPr="00444FA4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D4405" w:rsidRPr="00C81580" w:rsidRDefault="007D4405" w:rsidP="00C8158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Default="00C81580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:rsidR="00C81580" w:rsidRPr="00444FA4" w:rsidRDefault="00C81580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 w:rsidR="00A63F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 w:rsidR="007D4405" w:rsidRPr="00510638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:rsidTr="00EB1DDB">
        <w:trPr>
          <w:cantSplit/>
          <w:trHeight w:val="274"/>
        </w:trPr>
        <w:tc>
          <w:tcPr>
            <w:tcW w:w="1800" w:type="dxa"/>
          </w:tcPr>
          <w:p w:rsidR="001825D5" w:rsidRPr="008E744C" w:rsidRDefault="001825D5" w:rsidP="001825D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:rsidR="001825D5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6579B3">
              <w:rPr>
                <w:rFonts w:ascii="Cambria" w:hAnsi="Cambria"/>
                <w:iCs/>
                <w:sz w:val="22"/>
                <w:szCs w:val="22"/>
              </w:rPr>
              <w:t>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 w:rsidR="00907F96"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:rsidR="006579B3" w:rsidRPr="00C81580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:rsidR="001825D5" w:rsidRPr="006579B3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="001825D5"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 w:rsidR="005607B0"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1825D5" w:rsidRPr="006579B3" w:rsidRDefault="006579B3" w:rsidP="00794D9C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odkryciach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dokonanych przez archeologów w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Biskupinie.</w:t>
            </w:r>
          </w:p>
        </w:tc>
      </w:tr>
    </w:tbl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825D5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F96" w:rsidRPr="00DB1C52" w:rsidTr="00EB1DDB">
        <w:trPr>
          <w:cantSplit/>
          <w:trHeight w:val="274"/>
        </w:trPr>
        <w:tc>
          <w:tcPr>
            <w:tcW w:w="1800" w:type="dxa"/>
          </w:tcPr>
          <w:p w:rsidR="00907F96" w:rsidRPr="003B0109" w:rsidRDefault="00907F96" w:rsidP="00907F96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:rsidR="00907F96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 w:rsidR="005607B0">
              <w:rPr>
                <w:rFonts w:ascii="Cambria" w:hAnsi="Cambria"/>
                <w:sz w:val="22"/>
                <w:szCs w:val="22"/>
              </w:rPr>
              <w:t>hodzące w </w:t>
            </w:r>
            <w:r w:rsidR="00F13586">
              <w:rPr>
                <w:rFonts w:ascii="Cambria" w:hAnsi="Cambria"/>
                <w:sz w:val="22"/>
                <w:szCs w:val="22"/>
              </w:rPr>
              <w:t>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607B0" w:rsidRDefault="005607B0" w:rsidP="00907F96">
            <w:pPr>
              <w:rPr>
                <w:rFonts w:ascii="Cambria" w:hAnsi="Cambria"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 w:rsidR="00F13586"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="00907F96"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20F1" w:rsidRPr="00DB1C52" w:rsidTr="00EB1DDB">
        <w:trPr>
          <w:cantSplit/>
          <w:trHeight w:val="274"/>
        </w:trPr>
        <w:tc>
          <w:tcPr>
            <w:tcW w:w="1800" w:type="dxa"/>
          </w:tcPr>
          <w:p w:rsidR="00C820F1" w:rsidRPr="000D296C" w:rsidRDefault="00C820F1" w:rsidP="00C820F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E3591A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 w:rsidR="00E3591A"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 w:rsidR="00E3591A"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C820F1" w:rsidRPr="00FA7A8A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własnej miejscowości.</w:t>
            </w: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20F1" w:rsidRPr="00C820F1" w:rsidRDefault="00E3591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wady ukształtowania powierzchni Polski.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11F4F" w:rsidRPr="00DB1C52" w:rsidTr="00EB1DDB">
        <w:trPr>
          <w:cantSplit/>
          <w:trHeight w:val="274"/>
        </w:trPr>
        <w:tc>
          <w:tcPr>
            <w:tcW w:w="1800" w:type="dxa"/>
          </w:tcPr>
          <w:p w:rsidR="00711F4F" w:rsidRPr="000D296C" w:rsidRDefault="00711F4F" w:rsidP="00711F4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 w:rsidRPr="00711F4F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 w:rsidR="00711F4F" w:rsidRDefault="00336CB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</w:t>
            </w:r>
            <w:r w:rsidR="00711F4F">
              <w:rPr>
                <w:rFonts w:ascii="Cambria" w:hAnsi="Cambria"/>
                <w:iCs/>
                <w:sz w:val="22"/>
                <w:szCs w:val="22"/>
              </w:rPr>
              <w:t>zwrotki i 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="00711F4F"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F7A16" w:rsidRPr="00711F4F" w:rsidRDefault="00BF7A16" w:rsidP="00BF7A16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 w:rsidR="00BF7A16"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6393" w:rsidRPr="00DB1C52" w:rsidTr="00EB1DDB">
        <w:trPr>
          <w:cantSplit/>
          <w:trHeight w:val="274"/>
        </w:trPr>
        <w:tc>
          <w:tcPr>
            <w:tcW w:w="1800" w:type="dxa"/>
          </w:tcPr>
          <w:p w:rsidR="00C86393" w:rsidRPr="000D296C" w:rsidRDefault="00C86393" w:rsidP="00C863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:rsidR="00C86393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86393" w:rsidRPr="00444FA4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60327" w:rsidRPr="00DB1C52" w:rsidTr="00EB1DDB">
        <w:trPr>
          <w:cantSplit/>
          <w:trHeight w:val="274"/>
        </w:trPr>
        <w:tc>
          <w:tcPr>
            <w:tcW w:w="1800" w:type="dxa"/>
          </w:tcPr>
          <w:p w:rsidR="00B60327" w:rsidRPr="008417FD" w:rsidRDefault="00B60327" w:rsidP="00B6032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8417FD"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60327" w:rsidRPr="00C81580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60327" w:rsidRPr="00C81580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</w:t>
            </w:r>
            <w:r w:rsidR="008417FD">
              <w:rPr>
                <w:rFonts w:ascii="Cambria" w:hAnsi="Cambria"/>
                <w:i/>
                <w:sz w:val="22"/>
                <w:szCs w:val="22"/>
              </w:rPr>
              <w:t>ć warunki naturalne panujące na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ziemiach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 xml:space="preserve"> polskich w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X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w.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przedstawić warunki życia Słowian w X 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:rsidR="0030685D" w:rsidRPr="00510638" w:rsidRDefault="0030685D" w:rsidP="00B60327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52C69" w:rsidRPr="00DB1C52" w:rsidTr="00EB1DDB">
        <w:trPr>
          <w:cantSplit/>
          <w:trHeight w:val="274"/>
        </w:trPr>
        <w:tc>
          <w:tcPr>
            <w:tcW w:w="1800" w:type="dxa"/>
          </w:tcPr>
          <w:p w:rsidR="00D52C69" w:rsidRPr="000D296C" w:rsidRDefault="00D52C69" w:rsidP="00D52C6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 w:rsidR="00BB1E3D"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</w:t>
            </w:r>
            <w:r w:rsidR="0088520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C81580" w:rsidRDefault="00D52C69" w:rsidP="00C8158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 w:rsidR="00937DC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C81580" w:rsidRDefault="00937DCC" w:rsidP="00D52C69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BB1E3D" w:rsidRPr="00C81580" w:rsidRDefault="00937DCC" w:rsidP="00937DCC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pojęcie: gród.</w:t>
            </w: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 w:rsidR="005E4BBA"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:rsidR="00BB1E3D" w:rsidRPr="00582944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937DCC" w:rsidRPr="00937DCC" w:rsidRDefault="00937DCC" w:rsidP="00937DC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 w:rsidR="00BB1E3D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D52C69" w:rsidRPr="00BB1E3D" w:rsidRDefault="00D52C69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A6987" w:rsidRPr="00DB1C52" w:rsidTr="00EB1DDB">
        <w:trPr>
          <w:cantSplit/>
          <w:trHeight w:val="274"/>
        </w:trPr>
        <w:tc>
          <w:tcPr>
            <w:tcW w:w="1800" w:type="dxa"/>
          </w:tcPr>
          <w:p w:rsidR="00FA6987" w:rsidRPr="00353A91" w:rsidRDefault="00FA6987" w:rsidP="00FA698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zakonnik (mnich)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 xml:space="preserve">co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zmieniło w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państwie Polan po</w:t>
            </w:r>
            <w:r w:rsidR="00A17D1B">
              <w:rPr>
                <w:rFonts w:ascii="Cambria" w:hAnsi="Cambria"/>
                <w:i/>
                <w:iCs/>
                <w:sz w:val="22"/>
                <w:szCs w:val="22"/>
              </w:rPr>
              <w:t> przyjęciu chrztu przez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Mieszka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Pr="00353A91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łacina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opisać życie i obyczaje Polan przed przyjęciem chrztu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znaczenie niektórych słów Słowian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5E6B44" w:rsidRPr="00DB1C52" w:rsidTr="00EB1DDB">
        <w:trPr>
          <w:cantSplit/>
          <w:trHeight w:val="274"/>
        </w:trPr>
        <w:tc>
          <w:tcPr>
            <w:tcW w:w="1800" w:type="dxa"/>
          </w:tcPr>
          <w:p w:rsidR="005E6B44" w:rsidRPr="000D296C" w:rsidRDefault="005E6B44" w:rsidP="005E6B4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093451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datę: 997.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 w:rsidR="00537E8A"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 w:rsidR="00C81580"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:rsidR="005E6B44" w:rsidRPr="00893823" w:rsidRDefault="005E6B44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:rsidR="00893823" w:rsidRPr="005E6B44" w:rsidRDefault="00893823" w:rsidP="0089382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 w:rsidR="00093451"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znaczenie symbolicznej koronacji Bolesława Chrobrego</w:t>
            </w:r>
            <w:r w:rsidR="00893823">
              <w:rPr>
                <w:rFonts w:ascii="Cambria" w:hAnsi="Cambria"/>
                <w:sz w:val="22"/>
                <w:szCs w:val="22"/>
              </w:rPr>
              <w:t xml:space="preserve"> dokonanej przez Ottona III,</w:t>
            </w:r>
          </w:p>
          <w:p w:rsidR="00893823" w:rsidRPr="005E6B44" w:rsidRDefault="00893823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EB1DDB" w:rsidRPr="00DB1C52" w:rsidTr="00EB1DDB">
        <w:trPr>
          <w:cantSplit/>
          <w:trHeight w:val="274"/>
        </w:trPr>
        <w:tc>
          <w:tcPr>
            <w:tcW w:w="1800" w:type="dxa"/>
          </w:tcPr>
          <w:p w:rsidR="00EB1DDB" w:rsidRPr="00353A91" w:rsidRDefault="00EB1DDB" w:rsidP="00EB1DDB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Wojna Bolesława Krzywoustego z</w:t>
            </w:r>
            <w:r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53A91">
              <w:rPr>
                <w:rFonts w:ascii="Cambria" w:hAnsi="Cambria"/>
                <w:i/>
                <w:sz w:val="22"/>
                <w:szCs w:val="22"/>
              </w:rPr>
              <w:t>Niemcami</w:t>
            </w: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Bolesława Krzywoustego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Zbigniewa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FC73BA" w:rsidRPr="00FC73BA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wyjaśnić, kim byli rycerze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wskazać na mapie Głogów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3384E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1109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Henryka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katapulta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trebusz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 xml:space="preserve"> wieża oblężnicza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przyczyny konfliktu między Bolesławem a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Zbigniewem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trybut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omówić przebieg konfliktu Bolesława Krzywoustego z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Henrykiem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C63D2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="00EB1DDB" w:rsidRPr="00EC63D2">
              <w:rPr>
                <w:rFonts w:ascii="Cambria" w:hAnsi="Cambria"/>
                <w:i/>
                <w:iCs/>
                <w:sz w:val="22"/>
                <w:szCs w:val="22"/>
              </w:rPr>
              <w:t>machinach oblężniczych używanych w dawnych konfliktach</w:t>
            </w:r>
            <w:r w:rsidR="00EB1DDB"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EB1DDB" w:rsidRPr="00AB7295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opisać przebieg oblężenia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EB1DDB" w:rsidRPr="00EC63D2" w:rsidRDefault="00EB1DDB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ocenić postawę obrońców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4608DB" w:rsidRDefault="004608DB" w:rsidP="004608DB">
      <w:pPr>
        <w:jc w:val="both"/>
      </w:pPr>
    </w:p>
    <w:p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053873" w:rsidRPr="00DB1C52" w:rsidTr="00EB1DDB">
        <w:trPr>
          <w:cantSplit/>
          <w:trHeight w:val="274"/>
        </w:trPr>
        <w:tc>
          <w:tcPr>
            <w:tcW w:w="1800" w:type="dxa"/>
          </w:tcPr>
          <w:p w:rsidR="00053873" w:rsidRPr="00353A91" w:rsidRDefault="00053873" w:rsidP="00053873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D653F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 w:rsidR="00053873" w:rsidRPr="00053873" w:rsidRDefault="00053873" w:rsidP="00D653F3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zakonnicy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tryb życia mnichów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Pr="00A3384E" w:rsidRDefault="00D653F3" w:rsidP="00D653F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D653F3" w:rsidRPr="00053873" w:rsidRDefault="00D653F3" w:rsidP="00D653F3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św. Benedykta, św. Franciszka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reguła, jałmużna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D653F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skryba,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sz w:val="22"/>
                <w:szCs w:val="22"/>
              </w:rPr>
              <w:t>znaczenie działalności zakonów dla rozwoju nauki i kultury na ziemiach polskich</w:t>
            </w:r>
            <w:r w:rsidRPr="00053873">
              <w:rPr>
                <w:rFonts w:ascii="Cambria" w:hAnsi="Cambria"/>
                <w:sz w:val="22"/>
                <w:szCs w:val="22"/>
              </w:rPr>
              <w:t>.</w:t>
            </w:r>
          </w:p>
          <w:p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D653F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dokonania św. </w:t>
            </w:r>
            <w:r w:rsidR="00053873" w:rsidRPr="00053873">
              <w:rPr>
                <w:rFonts w:ascii="Cambria" w:hAnsi="Cambria"/>
                <w:i/>
                <w:iCs/>
                <w:sz w:val="22"/>
                <w:szCs w:val="22"/>
              </w:rPr>
              <w:t>Franciszka</w:t>
            </w:r>
            <w:r w:rsidR="00053873"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franciszkanie i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dominikanie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w jaki sposób działalność 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benedyktynów przyczyniła się do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rozwoju Europy, w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tym ziem polskich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wygląd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przedstawić działalność skrybów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CE4FD6" w:rsidRDefault="00CE4FD6" w:rsidP="004608DB">
      <w:pPr>
        <w:jc w:val="both"/>
      </w:pPr>
      <w:r>
        <w:br w:type="page"/>
      </w:r>
    </w:p>
    <w:p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3384E" w:rsidTr="007F0032">
        <w:trPr>
          <w:cantSplit/>
          <w:trHeight w:val="274"/>
        </w:trPr>
        <w:tc>
          <w:tcPr>
            <w:tcW w:w="1800" w:type="dxa"/>
          </w:tcPr>
          <w:p w:rsidR="00310ABD" w:rsidRPr="000D296C" w:rsidRDefault="00310ABD" w:rsidP="00310AB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:rsidR="00310ABD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430FC8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="00310ABD"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 w:rsidR="00B26559"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Wierzynka.</w:t>
            </w: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opisać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okoliczności, w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jakich doszło d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o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rozbicia dzielnicowego Polski,</w:t>
            </w:r>
          </w:p>
          <w:p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A680A" w:rsidRPr="00A3384E" w:rsidTr="007F0032">
        <w:trPr>
          <w:cantSplit/>
          <w:trHeight w:val="274"/>
        </w:trPr>
        <w:tc>
          <w:tcPr>
            <w:tcW w:w="1800" w:type="dxa"/>
          </w:tcPr>
          <w:p w:rsidR="003A680A" w:rsidRPr="00D92FFE" w:rsidRDefault="003A680A" w:rsidP="003A680A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daty: 1385, 1386,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1386–1572,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  <w:t>litewskiego po</w:t>
            </w:r>
            <w:r w:rsidR="00794D9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59A5" w:rsidRPr="00A3384E" w:rsidTr="007F0032">
        <w:trPr>
          <w:cantSplit/>
          <w:trHeight w:val="274"/>
        </w:trPr>
        <w:tc>
          <w:tcPr>
            <w:tcW w:w="1800" w:type="dxa"/>
          </w:tcPr>
          <w:p w:rsidR="00AC59A5" w:rsidRPr="00A7573B" w:rsidRDefault="00AC59A5" w:rsidP="00AC59A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A7573B"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 w:rsidR="00AC59A5" w:rsidRPr="00A7573B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7573B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430FC8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sz w:val="22"/>
                <w:szCs w:val="22"/>
              </w:rPr>
              <w:t>co oznacza określenie</w:t>
            </w:r>
            <w:r w:rsidR="007A3EE1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C59A5">
              <w:rPr>
                <w:rFonts w:ascii="Cambria" w:hAnsi="Cambria"/>
                <w:i/>
                <w:sz w:val="22"/>
                <w:szCs w:val="22"/>
              </w:rPr>
              <w:t>rycerz bez skazy</w:t>
            </w:r>
            <w:r w:rsidRPr="00AC59A5">
              <w:rPr>
                <w:rFonts w:ascii="Cambria" w:hAnsi="Cambria"/>
                <w:sz w:val="22"/>
                <w:szCs w:val="22"/>
              </w:rPr>
              <w:t>.</w:t>
            </w:r>
          </w:p>
          <w:p w:rsidR="00AC59A5" w:rsidRDefault="00AC59A5" w:rsidP="00AC59A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:rsidR="00AC59A5" w:rsidRPr="00F67D6F" w:rsidRDefault="00AC59A5" w:rsidP="00AC59A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C59A5" w:rsidRPr="00A3384E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8E3A9D" w:rsidRPr="00D92FFE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lipca 1410, 1411,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omówić relacje miedzy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Default="008E3A9D" w:rsidP="008E3A9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 w:rsidR="008E3A9D" w:rsidRPr="008E3A9D" w:rsidRDefault="008E3A9D" w:rsidP="008E3A9D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krzyżackie w XIV w.</w:t>
            </w:r>
          </w:p>
          <w:p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:rsidTr="007F0032">
        <w:trPr>
          <w:cantSplit/>
          <w:trHeight w:val="274"/>
        </w:trPr>
        <w:tc>
          <w:tcPr>
            <w:tcW w:w="1800" w:type="dxa"/>
          </w:tcPr>
          <w:p w:rsidR="008E3A9D" w:rsidRPr="00D9380F" w:rsidRDefault="008E3A9D" w:rsidP="008E3A9D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D9380F">
              <w:rPr>
                <w:rFonts w:ascii="Cambria" w:hAnsi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najważniejsze budowle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żuraw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postanowienia drugiego pokoju toruńskiego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drugi pokój toruński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1454–1466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Pr="006E5A22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wojna trzynastoletnia, spichlerz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znaczenie d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la Polski odzyskania dostępu do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morza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omówić zmiany gos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podarcze na 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ziemiach polskich w 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związku z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odzyskaniem Pomorza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Gdańskiego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50AE7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 xml:space="preserve">opisać wygląd </w:t>
            </w:r>
          </w:p>
          <w:p w:rsidR="008E3A9D" w:rsidRPr="00850AE7" w:rsidRDefault="008E3A9D" w:rsidP="00850AE7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sz w:val="22"/>
                <w:szCs w:val="22"/>
              </w:rPr>
              <w:t>XVI-wiecznego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wyjaśnić, z czego wynikała potęga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Pr="006E5A22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koga, Hanza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opisać wygląd kogi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17F29" w:rsidRPr="00A3384E" w:rsidTr="007F0032">
        <w:trPr>
          <w:cantSplit/>
          <w:trHeight w:val="274"/>
        </w:trPr>
        <w:tc>
          <w:tcPr>
            <w:tcW w:w="1800" w:type="dxa"/>
          </w:tcPr>
          <w:p w:rsidR="00817F29" w:rsidRPr="00D92FFE" w:rsidRDefault="00817F29" w:rsidP="00817F2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0964B2"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:rsidR="00817F29" w:rsidRDefault="00817F29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 w:rsidR="000964B2"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:rsidR="000964B2" w:rsidRPr="00C81580" w:rsidRDefault="000964B2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:rsidR="00817F29" w:rsidRPr="00D92FFE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0032" w:rsidRPr="00A3384E" w:rsidTr="007F0032">
        <w:trPr>
          <w:cantSplit/>
          <w:trHeight w:val="274"/>
        </w:trPr>
        <w:tc>
          <w:tcPr>
            <w:tcW w:w="1800" w:type="dxa"/>
          </w:tcPr>
          <w:p w:rsidR="007F0032" w:rsidRPr="007D6A8F" w:rsidRDefault="007F0032" w:rsidP="007F0032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7D6A8F"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ramy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chronologiczne złotego wieku w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kulturze polskiej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czasy zygmuntowskie, złoty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wiek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przedst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awić wkład Zygmunta I Starego i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II Augusta w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7D6A8F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0032" w:rsidRPr="007F0032" w:rsidRDefault="00C17D33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7F0032" w:rsidRPr="007F0032"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F0032" w:rsidRPr="007F0032" w:rsidRDefault="007F0032" w:rsidP="001F271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na czym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polegał wpływ królowej Bony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w.</w:t>
            </w:r>
          </w:p>
          <w:p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opis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ać wygląd zamku królewskiego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Wawelu i kaplicy Zygmuntowskiej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73091" w:rsidRPr="00A3384E" w:rsidTr="007F0032">
        <w:trPr>
          <w:cantSplit/>
          <w:trHeight w:val="274"/>
        </w:trPr>
        <w:tc>
          <w:tcPr>
            <w:tcW w:w="1800" w:type="dxa"/>
          </w:tcPr>
          <w:p w:rsidR="00773091" w:rsidRPr="00D92FFE" w:rsidRDefault="00773091" w:rsidP="0077309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:rsidR="00773091" w:rsidRPr="00D92FFE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:rsidR="00773091" w:rsidRPr="00D92FFE" w:rsidRDefault="00773091" w:rsidP="0077309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73091" w:rsidRDefault="00773091" w:rsidP="00773091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 w:rsidR="00773091" w:rsidRPr="00773091" w:rsidRDefault="00773091" w:rsidP="00773091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2835" w:rsidRPr="00A3384E" w:rsidTr="007F0032">
        <w:trPr>
          <w:cantSplit/>
          <w:trHeight w:val="274"/>
        </w:trPr>
        <w:tc>
          <w:tcPr>
            <w:tcW w:w="1800" w:type="dxa"/>
          </w:tcPr>
          <w:p w:rsidR="007F2835" w:rsidRPr="00C67895" w:rsidRDefault="007F2835" w:rsidP="007F283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67895"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F2835" w:rsidRPr="00A3384E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21613" w:rsidRPr="00A3384E" w:rsidTr="007F0032">
        <w:trPr>
          <w:cantSplit/>
          <w:trHeight w:val="274"/>
        </w:trPr>
        <w:tc>
          <w:tcPr>
            <w:tcW w:w="1800" w:type="dxa"/>
          </w:tcPr>
          <w:p w:rsidR="00221613" w:rsidRPr="00D92FFE" w:rsidRDefault="00221613" w:rsidP="0022161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 w:rsidR="00221613" w:rsidRPr="00221613" w:rsidRDefault="00743C51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221613"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opisać jak zakończył się konflikt Rzeczpospolitej </w:t>
            </w:r>
            <w:r>
              <w:rPr>
                <w:rFonts w:ascii="Cambria" w:hAnsi="Cambria"/>
                <w:iCs/>
                <w:sz w:val="22"/>
                <w:szCs w:val="22"/>
              </w:rPr>
              <w:t>z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D92FFE" w:rsidRDefault="00B531F7" w:rsidP="00B531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Pr="00C67895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 w:rsidR="00743C51"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43C51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organizację państwa tureckiego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jego cele polityczne.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:rsidTr="007F0032">
        <w:trPr>
          <w:cantSplit/>
          <w:trHeight w:val="274"/>
        </w:trPr>
        <w:tc>
          <w:tcPr>
            <w:tcW w:w="1800" w:type="dxa"/>
          </w:tcPr>
          <w:p w:rsidR="00B531F7" w:rsidRPr="0041361E" w:rsidRDefault="00B531F7" w:rsidP="00B531F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1361E">
              <w:rPr>
                <w:rFonts w:ascii="Cambria" w:hAnsi="Cambria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4" w:type="dxa"/>
          </w:tcPr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C67895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43C51">
              <w:rPr>
                <w:rFonts w:ascii="Cambria" w:hAnsi="Cambria"/>
                <w:i/>
                <w:iCs/>
                <w:sz w:val="22"/>
                <w:szCs w:val="22"/>
              </w:rPr>
              <w:t>1764–1795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Stanisława Augusta Poniatowskiego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Łazienki Królewskie, czasy stanisławowskie.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07B23" w:rsidRDefault="00F07B23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wyjaśnić, w jakim celu odbywały się obiady czwartkowe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główne zabytki znajdujące się w zespole pałacowo-parkowym 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wpływ Stanisława Augusta Poniatowskiego na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kulturę polską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XVIII w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Augusta II Mocnego, Augusta III Sasa, Ignacego Krasickiego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ramy chronologiczne czasów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czasy saskie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yglądzie Łazienek Królewskich i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znajdujących się tam zabytkach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przedstawić okoliczności wybo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ru Stanisława Poniatowskiego na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króla Polski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opisać przebieg obiadów czwartkowych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isać sytuację Rzeczpospolitej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czasach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ocenić dokonania Stanisława Augusta Poniatowskiego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dziedzinie kultury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41CDB" w:rsidRPr="00A3384E" w:rsidTr="007F0032">
        <w:trPr>
          <w:cantSplit/>
          <w:trHeight w:val="274"/>
        </w:trPr>
        <w:tc>
          <w:tcPr>
            <w:tcW w:w="1800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:rsidR="00241CDB" w:rsidRPr="0089712D" w:rsidRDefault="00241CDB" w:rsidP="00241C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DE14DA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:rsidR="00241CDB" w:rsidRPr="0089712D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 jakich doszło do </w:t>
            </w:r>
            <w:r>
              <w:rPr>
                <w:rFonts w:ascii="Cambria" w:hAnsi="Cambria"/>
                <w:iCs/>
                <w:sz w:val="22"/>
                <w:szCs w:val="22"/>
              </w:rPr>
              <w:t>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3384E" w:rsidTr="007F0032">
        <w:trPr>
          <w:cantSplit/>
          <w:trHeight w:val="274"/>
        </w:trPr>
        <w:tc>
          <w:tcPr>
            <w:tcW w:w="1800" w:type="dxa"/>
          </w:tcPr>
          <w:p w:rsidR="001B7AF7" w:rsidRPr="00D92FFE" w:rsidRDefault="001B7AF7" w:rsidP="001B7A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142A8D" w:rsidRDefault="001B7AF7" w:rsidP="00F952FA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 w:rsidR="00F952FA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34A43" w:rsidRPr="00A3384E" w:rsidTr="007F0032">
        <w:trPr>
          <w:cantSplit/>
          <w:trHeight w:val="274"/>
        </w:trPr>
        <w:tc>
          <w:tcPr>
            <w:tcW w:w="1800" w:type="dxa"/>
          </w:tcPr>
          <w:p w:rsidR="00F34A43" w:rsidRPr="00D92FFE" w:rsidRDefault="00F34A43" w:rsidP="00F34A4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:rsidR="00F34A43" w:rsidRPr="00D92FFE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2A4CF2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 w:rsidR="00F34A43" w:rsidRPr="00A6074A" w:rsidRDefault="00F34A43" w:rsidP="002A4CF2">
            <w:pPr>
              <w:pStyle w:val="Akapitzlist"/>
              <w:ind w:left="127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:rsidR="00F34A43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2A4CF2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: Rząd Narodowy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kongres wiedeński, konfiskata mienia, zsyłka.</w:t>
            </w: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 w:rsidR="00145586"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145586" w:rsidRPr="00C81580" w:rsidRDefault="00145586" w:rsidP="00A6074A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opisać funkcjonowanie Królestwa Polskiego w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latach 1815–1830.</w:t>
            </w: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CE6C38" w:rsidRDefault="008041E5" w:rsidP="008041E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E6C38"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wyjaśnić, w jaki spos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ób Polacy walczyli z rusyfikacją i z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germanizacją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8041E5" w:rsidRPr="00D92FFE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8041E5" w:rsidRPr="00A3384E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:rsidTr="008041E5">
        <w:trPr>
          <w:cantSplit/>
          <w:trHeight w:val="310"/>
        </w:trPr>
        <w:tc>
          <w:tcPr>
            <w:tcW w:w="1800" w:type="dxa"/>
            <w:vMerge/>
            <w:vAlign w:val="center"/>
          </w:tcPr>
          <w:p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:rsidTr="007F0032">
        <w:trPr>
          <w:cantSplit/>
          <w:trHeight w:val="274"/>
        </w:trPr>
        <w:tc>
          <w:tcPr>
            <w:tcW w:w="1800" w:type="dxa"/>
          </w:tcPr>
          <w:p w:rsidR="008041E5" w:rsidRPr="00D92FFE" w:rsidRDefault="008041E5" w:rsidP="008041E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:rsidR="008041E5" w:rsidRPr="008041E5" w:rsidRDefault="008041E5" w:rsidP="008041E5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:rsidR="008041E5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:rsidR="008041E5" w:rsidRPr="008041E5" w:rsidRDefault="008041E5" w:rsidP="008041E5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73193" w:rsidRPr="00A3384E" w:rsidTr="001B7AF7">
        <w:trPr>
          <w:cantSplit/>
          <w:trHeight w:val="274"/>
        </w:trPr>
        <w:tc>
          <w:tcPr>
            <w:tcW w:w="1800" w:type="dxa"/>
          </w:tcPr>
          <w:p w:rsidR="00373193" w:rsidRPr="00D92FFE" w:rsidRDefault="00373193" w:rsidP="003731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01EF6" w:rsidP="00AD32FF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:rsidR="00373193" w:rsidRPr="00AD32FF" w:rsidRDefault="00AD32FF" w:rsidP="00AD32FF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AD32FF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polegała różnic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a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 xml:space="preserve">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dostrzec związki między sytuacją międzynarod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ową podczas I wojny światowej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wydarzeniami na ziemiach polskich.</w:t>
            </w:r>
          </w:p>
          <w:p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B534A" w:rsidRPr="00A3384E" w:rsidTr="001B7AF7">
        <w:trPr>
          <w:cantSplit/>
          <w:trHeight w:val="274"/>
        </w:trPr>
        <w:tc>
          <w:tcPr>
            <w:tcW w:w="1800" w:type="dxa"/>
          </w:tcPr>
          <w:p w:rsidR="00CB534A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42CB0"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 w:rsidR="00CB534A" w:rsidRPr="00442CB0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 w:rsidR="00CB534A" w:rsidRPr="00CB534A" w:rsidRDefault="00CB534A" w:rsidP="00CB534A">
            <w:pPr>
              <w:pStyle w:val="Akapitzlist"/>
              <w:ind w:left="11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wyjaśnić, dlaczego Bit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wę Warszawską nazwano Cudem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6C5454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cel powstania obrazu </w:t>
            </w:r>
            <w:r w:rsidR="00A55433">
              <w:rPr>
                <w:rFonts w:ascii="Cambria" w:hAnsi="Cambria"/>
                <w:i/>
                <w:iCs/>
                <w:sz w:val="22"/>
                <w:szCs w:val="22"/>
              </w:rPr>
              <w:t xml:space="preserve">Jerzego Kossaka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CB534A" w:rsidRPr="00CB534A" w:rsidRDefault="006C5454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CB534A" w:rsidRPr="00CB534A"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scharakteryzować ideologię komunistyczną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32971" w:rsidRPr="00A3384E" w:rsidTr="001B7AF7">
        <w:trPr>
          <w:cantSplit/>
          <w:trHeight w:val="274"/>
        </w:trPr>
        <w:tc>
          <w:tcPr>
            <w:tcW w:w="1800" w:type="dxa"/>
          </w:tcPr>
          <w:p w:rsidR="00B32971" w:rsidRPr="00D92FFE" w:rsidRDefault="00B32971" w:rsidP="00B3297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:rsidR="00B32971" w:rsidRPr="00D92FFE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:rsidR="00B32971" w:rsidRPr="00D92FFE" w:rsidRDefault="00B32971" w:rsidP="00B32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pisać sytuację gosp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>odarczą na ziemiach polskich po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odzyskaniu niepodległości.</w:t>
            </w: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51AA8" w:rsidRPr="00A3384E" w:rsidTr="001B7AF7">
        <w:trPr>
          <w:cantSplit/>
          <w:trHeight w:val="274"/>
        </w:trPr>
        <w:tc>
          <w:tcPr>
            <w:tcW w:w="1800" w:type="dxa"/>
          </w:tcPr>
          <w:p w:rsidR="00F51AA8" w:rsidRPr="00D92FFE" w:rsidRDefault="00F51AA8" w:rsidP="00F51AA8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:rsidR="00F51AA8" w:rsidRPr="0070150F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Aleksego Dawidowskiego „Alka”, Jana Bytnara „Rudego”, Tadeusza Zawadzkiego „Zośki”,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:rsidR="00F51AA8" w:rsidRPr="00EB2E15" w:rsidRDefault="00F51AA8" w:rsidP="0070150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:rsidR="00F51AA8" w:rsidRPr="00EB2E15" w:rsidRDefault="00F51AA8" w:rsidP="00F51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F51AA8" w:rsidRPr="00A3384E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686632" w:rsidRPr="00A3384E" w:rsidTr="001B7AF7">
        <w:trPr>
          <w:cantSplit/>
          <w:trHeight w:val="274"/>
        </w:trPr>
        <w:tc>
          <w:tcPr>
            <w:tcW w:w="1800" w:type="dxa"/>
          </w:tcPr>
          <w:p w:rsidR="00686632" w:rsidRPr="00D92FFE" w:rsidRDefault="00686632" w:rsidP="0068663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:rsidR="00686632" w:rsidRPr="00686632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postacie: Józefa Stalina, Witolda Pileckiego, Danuty Siedzikówny „Inki”.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Danuty Siedzikówny „Inki” w czasie wojny.</w:t>
            </w: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4242A0" w:rsidRPr="00B226BF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:rsidR="00686632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:rsidR="00686632" w:rsidRPr="00686632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686632" w:rsidRDefault="00686632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Default="00C81580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:rsidR="00C81580" w:rsidRPr="00B226BF" w:rsidRDefault="00C8158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F74095">
              <w:rPr>
                <w:rFonts w:ascii="Cambria" w:hAnsi="Cambria"/>
                <w:iCs/>
                <w:sz w:val="22"/>
                <w:szCs w:val="22"/>
              </w:rPr>
              <w:t>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śmierci Witolda Pileckiego i Danuty Siedzikówny „Inki”.</w:t>
            </w:r>
          </w:p>
          <w:p w:rsidR="00686632" w:rsidRPr="00B226BF" w:rsidRDefault="00686632" w:rsidP="006866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sposoby walki komunistów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przeciwnikami.</w:t>
            </w:r>
          </w:p>
          <w:p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:rsidTr="001B7AF7">
        <w:trPr>
          <w:cantSplit/>
          <w:trHeight w:val="274"/>
        </w:trPr>
        <w:tc>
          <w:tcPr>
            <w:tcW w:w="1800" w:type="dxa"/>
          </w:tcPr>
          <w:p w:rsidR="007C33AF" w:rsidRPr="00D92FFE" w:rsidRDefault="007C33AF" w:rsidP="007C33A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 w:rsidR="009C71B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D92FFE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:rsidR="007C33AF" w:rsidRPr="001D4CF7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sytuację w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państwie polskim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przejęciu władzy przez komunistów.</w:t>
            </w:r>
          </w:p>
          <w:p w:rsidR="007C33AF" w:rsidRPr="00D92FFE" w:rsidRDefault="007C33AF" w:rsidP="007C33A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D0DD7" w:rsidRPr="00A3384E" w:rsidTr="001B7AF7">
        <w:trPr>
          <w:cantSplit/>
          <w:trHeight w:val="274"/>
        </w:trPr>
        <w:tc>
          <w:tcPr>
            <w:tcW w:w="1800" w:type="dxa"/>
          </w:tcPr>
          <w:p w:rsidR="00AD0DD7" w:rsidRPr="00D92FFE" w:rsidRDefault="00AD0DD7" w:rsidP="00AD0DD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3420B0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420B0">
              <w:rPr>
                <w:rFonts w:ascii="Cambria" w:hAnsi="Cambria"/>
                <w:iCs/>
                <w:sz w:val="22"/>
                <w:szCs w:val="22"/>
              </w:rPr>
              <w:t>daty: 31 VIII 1980,</w:t>
            </w:r>
            <w:r w:rsidR="003420B0" w:rsidRPr="003420B0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 w:rsidR="00A13080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porozumienia sierpniowe, NSZZ „Solidarność”, stan wojenny, rozmowy okrągłego stołu.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C6054B">
              <w:rPr>
                <w:rFonts w:ascii="Cambria" w:hAnsi="Cambria"/>
                <w:iCs/>
                <w:sz w:val="22"/>
                <w:szCs w:val="22"/>
              </w:rPr>
              <w:t>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Pr="00FA798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:rsidR="00AD0DD7" w:rsidRPr="00FA7980" w:rsidRDefault="00AD0DD7" w:rsidP="00AD0DD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 w:rsidR="0005333A" w:rsidRDefault="0005333A" w:rsidP="004608DB">
      <w:pPr>
        <w:jc w:val="both"/>
      </w:pPr>
    </w:p>
    <w:sectPr w:rsidR="0005333A" w:rsidSect="00AC1D3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71" w:rsidRDefault="00395271" w:rsidP="002B380D">
      <w:r>
        <w:separator/>
      </w:r>
    </w:p>
  </w:endnote>
  <w:endnote w:type="continuationSeparator" w:id="0">
    <w:p w:rsidR="00395271" w:rsidRDefault="00395271" w:rsidP="002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509329"/>
      <w:docPartObj>
        <w:docPartGallery w:val="Page Numbers (Bottom of Page)"/>
        <w:docPartUnique/>
      </w:docPartObj>
    </w:sdtPr>
    <w:sdtEndPr/>
    <w:sdtContent>
      <w:p w:rsidR="00A01EF6" w:rsidRDefault="00A01EF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A06">
          <w:rPr>
            <w:noProof/>
          </w:rPr>
          <w:t>5</w:t>
        </w:r>
        <w:r>
          <w:fldChar w:fldCharType="end"/>
        </w:r>
      </w:p>
    </w:sdtContent>
  </w:sdt>
  <w:p w:rsidR="00A01EF6" w:rsidRDefault="00A01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71" w:rsidRDefault="00395271" w:rsidP="002B380D">
      <w:r>
        <w:separator/>
      </w:r>
    </w:p>
  </w:footnote>
  <w:footnote w:type="continuationSeparator" w:id="0">
    <w:p w:rsidR="00395271" w:rsidRDefault="00395271" w:rsidP="002B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4"/>
  </w:num>
  <w:num w:numId="5">
    <w:abstractNumId w:val="13"/>
  </w:num>
  <w:num w:numId="6">
    <w:abstractNumId w:val="31"/>
  </w:num>
  <w:num w:numId="7">
    <w:abstractNumId w:val="33"/>
  </w:num>
  <w:num w:numId="8">
    <w:abstractNumId w:val="32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3"/>
  </w:num>
  <w:num w:numId="14">
    <w:abstractNumId w:val="9"/>
  </w:num>
  <w:num w:numId="15">
    <w:abstractNumId w:val="30"/>
  </w:num>
  <w:num w:numId="16">
    <w:abstractNumId w:val="19"/>
  </w:num>
  <w:num w:numId="17">
    <w:abstractNumId w:val="16"/>
  </w:num>
  <w:num w:numId="18">
    <w:abstractNumId w:val="27"/>
  </w:num>
  <w:num w:numId="19">
    <w:abstractNumId w:val="29"/>
  </w:num>
  <w:num w:numId="20">
    <w:abstractNumId w:val="5"/>
  </w:num>
  <w:num w:numId="21">
    <w:abstractNumId w:val="25"/>
  </w:num>
  <w:num w:numId="22">
    <w:abstractNumId w:val="18"/>
  </w:num>
  <w:num w:numId="23">
    <w:abstractNumId w:val="24"/>
  </w:num>
  <w:num w:numId="24">
    <w:abstractNumId w:val="10"/>
  </w:num>
  <w:num w:numId="25">
    <w:abstractNumId w:val="2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"/>
  </w:num>
  <w:num w:numId="31">
    <w:abstractNumId w:val="8"/>
  </w:num>
  <w:num w:numId="32">
    <w:abstractNumId w:val="20"/>
  </w:num>
  <w:num w:numId="33">
    <w:abstractNumId w:val="7"/>
  </w:num>
  <w:num w:numId="3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33"/>
    <w:rsid w:val="00042781"/>
    <w:rsid w:val="0005333A"/>
    <w:rsid w:val="00053873"/>
    <w:rsid w:val="00093451"/>
    <w:rsid w:val="000964B2"/>
    <w:rsid w:val="00142A8D"/>
    <w:rsid w:val="00145586"/>
    <w:rsid w:val="001825D5"/>
    <w:rsid w:val="00183329"/>
    <w:rsid w:val="001B19FF"/>
    <w:rsid w:val="001B7AF7"/>
    <w:rsid w:val="001F0FE0"/>
    <w:rsid w:val="001F2717"/>
    <w:rsid w:val="00221613"/>
    <w:rsid w:val="002328B7"/>
    <w:rsid w:val="00241CDB"/>
    <w:rsid w:val="002A4CF2"/>
    <w:rsid w:val="002B380D"/>
    <w:rsid w:val="0030685D"/>
    <w:rsid w:val="00310ABD"/>
    <w:rsid w:val="00336CBA"/>
    <w:rsid w:val="0034010C"/>
    <w:rsid w:val="003420B0"/>
    <w:rsid w:val="00373193"/>
    <w:rsid w:val="00395271"/>
    <w:rsid w:val="003A680A"/>
    <w:rsid w:val="003C4957"/>
    <w:rsid w:val="004242A0"/>
    <w:rsid w:val="00430FC8"/>
    <w:rsid w:val="004608DB"/>
    <w:rsid w:val="00474FA9"/>
    <w:rsid w:val="004F1C36"/>
    <w:rsid w:val="005123F7"/>
    <w:rsid w:val="00537E8A"/>
    <w:rsid w:val="00544DA0"/>
    <w:rsid w:val="005607B0"/>
    <w:rsid w:val="005E4BBA"/>
    <w:rsid w:val="005E6B44"/>
    <w:rsid w:val="006579B3"/>
    <w:rsid w:val="00661806"/>
    <w:rsid w:val="00686632"/>
    <w:rsid w:val="006C5454"/>
    <w:rsid w:val="0070150F"/>
    <w:rsid w:val="00711F4F"/>
    <w:rsid w:val="00743C51"/>
    <w:rsid w:val="00773091"/>
    <w:rsid w:val="00794D9C"/>
    <w:rsid w:val="007A3EE1"/>
    <w:rsid w:val="007C33AF"/>
    <w:rsid w:val="007C4A06"/>
    <w:rsid w:val="007D0F16"/>
    <w:rsid w:val="007D4405"/>
    <w:rsid w:val="007D4CD9"/>
    <w:rsid w:val="007F0032"/>
    <w:rsid w:val="007F2835"/>
    <w:rsid w:val="008041E5"/>
    <w:rsid w:val="00817F29"/>
    <w:rsid w:val="00831E43"/>
    <w:rsid w:val="008417FD"/>
    <w:rsid w:val="00850AE7"/>
    <w:rsid w:val="0088520C"/>
    <w:rsid w:val="00893823"/>
    <w:rsid w:val="008E3A9D"/>
    <w:rsid w:val="00907F96"/>
    <w:rsid w:val="00937DCC"/>
    <w:rsid w:val="009C1B2C"/>
    <w:rsid w:val="009C64CF"/>
    <w:rsid w:val="009C71BA"/>
    <w:rsid w:val="009D6FEE"/>
    <w:rsid w:val="00A01EF6"/>
    <w:rsid w:val="00A13080"/>
    <w:rsid w:val="00A17D1B"/>
    <w:rsid w:val="00A55433"/>
    <w:rsid w:val="00A6074A"/>
    <w:rsid w:val="00A63F0C"/>
    <w:rsid w:val="00AC1D33"/>
    <w:rsid w:val="00AC59A5"/>
    <w:rsid w:val="00AD0DD7"/>
    <w:rsid w:val="00AD32FF"/>
    <w:rsid w:val="00B26559"/>
    <w:rsid w:val="00B32971"/>
    <w:rsid w:val="00B531F7"/>
    <w:rsid w:val="00B60327"/>
    <w:rsid w:val="00B81ED3"/>
    <w:rsid w:val="00B86E5C"/>
    <w:rsid w:val="00BB1E3D"/>
    <w:rsid w:val="00BF7A16"/>
    <w:rsid w:val="00C17D33"/>
    <w:rsid w:val="00C6054B"/>
    <w:rsid w:val="00C81580"/>
    <w:rsid w:val="00C820F1"/>
    <w:rsid w:val="00C86393"/>
    <w:rsid w:val="00CB534A"/>
    <w:rsid w:val="00CE4FD6"/>
    <w:rsid w:val="00CF22BF"/>
    <w:rsid w:val="00D52C69"/>
    <w:rsid w:val="00D653F3"/>
    <w:rsid w:val="00E255BF"/>
    <w:rsid w:val="00E3591A"/>
    <w:rsid w:val="00E47697"/>
    <w:rsid w:val="00EA114D"/>
    <w:rsid w:val="00EB1DDB"/>
    <w:rsid w:val="00EB5F29"/>
    <w:rsid w:val="00EC63D2"/>
    <w:rsid w:val="00F07B23"/>
    <w:rsid w:val="00F13586"/>
    <w:rsid w:val="00F34A43"/>
    <w:rsid w:val="00F51AA8"/>
    <w:rsid w:val="00F74095"/>
    <w:rsid w:val="00F952FA"/>
    <w:rsid w:val="00FA6987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DE276-77F6-4A4D-90E8-46F1A762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13C1-9B05-4159-BC5B-E81DCFA3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5939</Words>
  <Characters>35634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User</cp:lastModifiedBy>
  <cp:revision>2</cp:revision>
  <cp:lastPrinted>2017-08-03T11:31:00Z</cp:lastPrinted>
  <dcterms:created xsi:type="dcterms:W3CDTF">2022-09-15T08:12:00Z</dcterms:created>
  <dcterms:modified xsi:type="dcterms:W3CDTF">2022-09-15T08:12:00Z</dcterms:modified>
</cp:coreProperties>
</file>