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972CA" w14:textId="28D287E9" w:rsidR="00023EEC" w:rsidRPr="00C44E23" w:rsidRDefault="0041149E" w:rsidP="00C44E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44E23">
        <w:rPr>
          <w:rFonts w:ascii="Times New Roman" w:hAnsi="Times New Roman" w:cs="Times New Roman"/>
          <w:b/>
          <w:sz w:val="20"/>
          <w:szCs w:val="20"/>
        </w:rPr>
        <w:t xml:space="preserve">Wymagania edukacyjne na poszczególne oceny </w:t>
      </w:r>
      <w:r w:rsidR="00C53D31">
        <w:rPr>
          <w:rFonts w:ascii="Times New Roman" w:hAnsi="Times New Roman" w:cs="Times New Roman"/>
          <w:b/>
          <w:sz w:val="20"/>
          <w:szCs w:val="20"/>
        </w:rPr>
        <w:br/>
      </w:r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>N</w:t>
      </w:r>
      <w:r w:rsidR="00C53D31">
        <w:rPr>
          <w:rFonts w:ascii="Times New Roman" w:hAnsi="Times New Roman" w:cs="Times New Roman"/>
          <w:b/>
          <w:i/>
          <w:sz w:val="20"/>
          <w:szCs w:val="20"/>
        </w:rPr>
        <w:t>OWE</w:t>
      </w:r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53D31">
        <w:rPr>
          <w:rFonts w:ascii="Times New Roman" w:hAnsi="Times New Roman" w:cs="Times New Roman"/>
          <w:b/>
          <w:i/>
          <w:sz w:val="20"/>
          <w:szCs w:val="20"/>
        </w:rPr>
        <w:t>S</w:t>
      </w:r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>łowa na start</w:t>
      </w:r>
      <w:r w:rsidR="00C53D31" w:rsidRPr="00FF71BE">
        <w:rPr>
          <w:rFonts w:ascii="Times New Roman" w:hAnsi="Times New Roman" w:cs="Times New Roman"/>
          <w:b/>
          <w:i/>
          <w:sz w:val="20"/>
          <w:szCs w:val="20"/>
        </w:rPr>
        <w:t>!</w:t>
      </w:r>
      <w:r w:rsidR="003343B0" w:rsidRPr="00C44E23">
        <w:rPr>
          <w:rFonts w:ascii="Times New Roman" w:hAnsi="Times New Roman" w:cs="Times New Roman"/>
          <w:b/>
          <w:sz w:val="20"/>
          <w:szCs w:val="20"/>
        </w:rPr>
        <w:t xml:space="preserve"> klasa 8</w:t>
      </w:r>
    </w:p>
    <w:p w14:paraId="2D2570F2" w14:textId="77777777" w:rsidR="00344032" w:rsidRPr="00C44E23" w:rsidRDefault="00344032" w:rsidP="00C44E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055B0D" w14:textId="77777777" w:rsidR="00023EEC" w:rsidRPr="00C44E23" w:rsidRDefault="00023EEC" w:rsidP="00C44E2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41149E" w:rsidRPr="00C44E23" w14:paraId="3EB87DDD" w14:textId="77777777" w:rsidTr="0041149E">
        <w:trPr>
          <w:trHeight w:val="1068"/>
        </w:trPr>
        <w:tc>
          <w:tcPr>
            <w:tcW w:w="2357" w:type="dxa"/>
            <w:vAlign w:val="center"/>
          </w:tcPr>
          <w:p w14:paraId="2482F005" w14:textId="77777777" w:rsidR="0041149E" w:rsidRPr="00C57344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4E3EB1AE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56332D1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04558CC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062AFF" w14:textId="77777777" w:rsidR="0041149E" w:rsidRPr="00C44E23" w:rsidRDefault="0041149E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AC52C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2357" w:type="dxa"/>
            <w:vAlign w:val="center"/>
          </w:tcPr>
          <w:p w14:paraId="21F0637A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1E25083A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0DB968CC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F617C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7" w:type="dxa"/>
            <w:vAlign w:val="center"/>
          </w:tcPr>
          <w:p w14:paraId="27FAF394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615F36C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1CC54B1C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DF2A5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8" w:type="dxa"/>
            <w:vAlign w:val="center"/>
          </w:tcPr>
          <w:p w14:paraId="27683C2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64D850E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59A47240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BFF445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61" w:type="dxa"/>
            <w:vAlign w:val="center"/>
          </w:tcPr>
          <w:p w14:paraId="230AA793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6ACB8831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1D34BF2E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971976" w14:textId="7955F7E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</w:tr>
      <w:tr w:rsidR="003343B0" w:rsidRPr="00C44E23" w14:paraId="23EE795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085EE83" w14:textId="77777777" w:rsidR="006816B9" w:rsidRPr="00C57344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  <w:p w14:paraId="46C15164" w14:textId="7D1BDEB2" w:rsidR="003343B0" w:rsidRPr="00FF71BE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Ja w społeczeństwie</w:t>
            </w:r>
          </w:p>
        </w:tc>
        <w:tc>
          <w:tcPr>
            <w:tcW w:w="2357" w:type="dxa"/>
            <w:shd w:val="clear" w:color="auto" w:fill="FFFFFF"/>
          </w:tcPr>
          <w:p w14:paraId="015C3576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obraz</w:t>
            </w:r>
          </w:p>
          <w:p w14:paraId="497B91F6" w14:textId="0E0E35A8" w:rsidR="003343B0" w:rsidRPr="00C44E23" w:rsidRDefault="003343B0" w:rsidP="00C53D3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53D31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="00C53D3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barwy użyte przez malarza</w:t>
            </w:r>
          </w:p>
        </w:tc>
        <w:tc>
          <w:tcPr>
            <w:tcW w:w="2357" w:type="dxa"/>
            <w:shd w:val="clear" w:color="auto" w:fill="FFFFFF"/>
          </w:tcPr>
          <w:p w14:paraId="249B56A6" w14:textId="77777777" w:rsidR="003343B0" w:rsidRPr="00C44E23" w:rsidRDefault="003343B0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zastosowanych przez malarza proporcji pomiędzy ludźmi a budynkami</w:t>
            </w:r>
          </w:p>
        </w:tc>
        <w:tc>
          <w:tcPr>
            <w:tcW w:w="2357" w:type="dxa"/>
            <w:shd w:val="clear" w:color="auto" w:fill="FFFFFF"/>
          </w:tcPr>
          <w:p w14:paraId="7657D9CB" w14:textId="0F65C91A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barw</w:t>
            </w:r>
          </w:p>
        </w:tc>
        <w:tc>
          <w:tcPr>
            <w:tcW w:w="2358" w:type="dxa"/>
            <w:shd w:val="clear" w:color="auto" w:fill="FFFFFF"/>
          </w:tcPr>
          <w:p w14:paraId="234B497E" w14:textId="25E64EB2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sposób ukazania społeczności miejskiej na obrazie</w:t>
            </w:r>
          </w:p>
          <w:p w14:paraId="1A4F2D49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wyrazić swoją opinię na temat obrazu</w:t>
            </w:r>
          </w:p>
        </w:tc>
        <w:tc>
          <w:tcPr>
            <w:tcW w:w="2361" w:type="dxa"/>
            <w:shd w:val="clear" w:color="auto" w:fill="FFFFFF"/>
          </w:tcPr>
          <w:p w14:paraId="6A88FA12" w14:textId="522D185D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obraz z innymi tekstami kultury przedstawiającymi miasto</w:t>
            </w:r>
          </w:p>
        </w:tc>
      </w:tr>
      <w:tr w:rsidR="003343B0" w:rsidRPr="00C44E23" w14:paraId="232906A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13B3AF7" w14:textId="77777777" w:rsidR="006816B9" w:rsidRPr="00C57344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  <w:p w14:paraId="0EB2525B" w14:textId="4851E993" w:rsidR="003343B0" w:rsidRPr="00FF71BE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Twórca i jego czasy. 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Melchior Wańkowicz</w:t>
            </w:r>
          </w:p>
        </w:tc>
        <w:tc>
          <w:tcPr>
            <w:tcW w:w="2357" w:type="dxa"/>
            <w:shd w:val="clear" w:color="auto" w:fill="FFFFFF"/>
          </w:tcPr>
          <w:p w14:paraId="6A0E2CAC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najważniejsze elementy biografii Melchiora Wańkowicza</w:t>
            </w:r>
          </w:p>
        </w:tc>
        <w:tc>
          <w:tcPr>
            <w:tcW w:w="2357" w:type="dxa"/>
            <w:shd w:val="clear" w:color="auto" w:fill="FFFFFF"/>
          </w:tcPr>
          <w:p w14:paraId="3CD4A47E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Melchiora Wańkowicza</w:t>
            </w:r>
          </w:p>
        </w:tc>
        <w:tc>
          <w:tcPr>
            <w:tcW w:w="2357" w:type="dxa"/>
            <w:shd w:val="clear" w:color="auto" w:fill="FFFFFF"/>
          </w:tcPr>
          <w:p w14:paraId="44B73FBA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autobiograficzne w książce</w:t>
            </w:r>
            <w:r w:rsidR="004025E0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25E0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Ziele na kraterze</w:t>
            </w:r>
          </w:p>
        </w:tc>
        <w:tc>
          <w:tcPr>
            <w:tcW w:w="2358" w:type="dxa"/>
            <w:shd w:val="clear" w:color="auto" w:fill="FFFFFF"/>
          </w:tcPr>
          <w:p w14:paraId="4514A720" w14:textId="77777777" w:rsidR="003343B0" w:rsidRPr="00C44E23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Melchiora Wańkowicza</w:t>
            </w:r>
          </w:p>
        </w:tc>
        <w:tc>
          <w:tcPr>
            <w:tcW w:w="2361" w:type="dxa"/>
            <w:shd w:val="clear" w:color="auto" w:fill="FFFFFF"/>
          </w:tcPr>
          <w:p w14:paraId="445C4753" w14:textId="77777777" w:rsidR="003343B0" w:rsidRPr="00C44E23" w:rsidRDefault="004025E0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o wydarzeniach historycznych współczesnych autorowi</w:t>
            </w:r>
          </w:p>
        </w:tc>
      </w:tr>
      <w:tr w:rsidR="003343B0" w:rsidRPr="00C44E23" w14:paraId="26625AA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97A9010" w14:textId="77777777" w:rsidR="006816B9" w:rsidRPr="00C57344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  <w:p w14:paraId="77F21EA5" w14:textId="3DF55941" w:rsidR="003343B0" w:rsidRPr="00FF71BE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tropach tradycji – Melchior Wańkowicz, </w:t>
            </w:r>
            <w:r w:rsidRPr="00FF71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Ziele na kraterze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(lektura obowiązkowa)</w:t>
            </w:r>
          </w:p>
        </w:tc>
        <w:tc>
          <w:tcPr>
            <w:tcW w:w="2357" w:type="dxa"/>
            <w:shd w:val="clear" w:color="auto" w:fill="FFFFFF"/>
          </w:tcPr>
          <w:p w14:paraId="1E8E8D30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DCB3DFB" w14:textId="77777777"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bohaterów fragmentu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5915B454" w14:textId="77777777" w:rsidR="003343B0" w:rsidRPr="00C44E23" w:rsidRDefault="00044FA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bohaterów obu fragmentów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30B3D4CE" w14:textId="77777777"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prezentacji dworu pana Pisanki</w:t>
            </w:r>
          </w:p>
        </w:tc>
        <w:tc>
          <w:tcPr>
            <w:tcW w:w="2358" w:type="dxa"/>
            <w:shd w:val="clear" w:color="auto" w:fill="FFFFFF"/>
          </w:tcPr>
          <w:p w14:paraId="7DF7B7F3" w14:textId="77777777"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świat znikający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polskiej szlachty z punktu widzenia narratora</w:t>
            </w:r>
          </w:p>
        </w:tc>
        <w:tc>
          <w:tcPr>
            <w:tcW w:w="2361" w:type="dxa"/>
            <w:shd w:val="clear" w:color="auto" w:fill="FFFFFF"/>
          </w:tcPr>
          <w:p w14:paraId="2358F2AB" w14:textId="77777777"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opis interesującego miejsca w swoim regionie</w:t>
            </w:r>
          </w:p>
        </w:tc>
      </w:tr>
      <w:tr w:rsidR="003343B0" w:rsidRPr="00C44E23" w14:paraId="0585FCE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86DE93C" w14:textId="77777777" w:rsidR="006816B9" w:rsidRPr="00C57344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  <w:p w14:paraId="263D3614" w14:textId="270C99AE" w:rsidR="00044FA7" w:rsidRPr="00FF71BE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Odpowiedzialność za słowo – Melchior Wańkowicz, </w:t>
            </w:r>
            <w:r w:rsidRPr="00FF71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Tędy i owędy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5505C95" w14:textId="77777777" w:rsidR="003343B0" w:rsidRPr="00FF71BE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46FC8643" w14:textId="29705F49" w:rsidR="00EE2C8E" w:rsidRPr="00C44E23" w:rsidRDefault="00EE2C8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pojęci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reportaż</w:t>
            </w:r>
          </w:p>
          <w:p w14:paraId="60B792C7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7D86BF58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bohaterów fragmentu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3567981E" w14:textId="584154D0" w:rsidR="00C44E23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zadania rese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rc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era</w:t>
            </w:r>
          </w:p>
        </w:tc>
        <w:tc>
          <w:tcPr>
            <w:tcW w:w="2357" w:type="dxa"/>
            <w:shd w:val="clear" w:color="auto" w:fill="FFFFFF"/>
          </w:tcPr>
          <w:p w14:paraId="62438832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bohaterów fragmentu</w:t>
            </w:r>
          </w:p>
          <w:p w14:paraId="53CCC313" w14:textId="77777777" w:rsidR="003343B0" w:rsidRPr="00C44E23" w:rsidRDefault="00044FA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sposób pracy dziennikarzy w czasopiśmie „Time”</w:t>
            </w:r>
          </w:p>
        </w:tc>
        <w:tc>
          <w:tcPr>
            <w:tcW w:w="2357" w:type="dxa"/>
            <w:shd w:val="clear" w:color="auto" w:fill="FFFFFF"/>
          </w:tcPr>
          <w:p w14:paraId="716492BB" w14:textId="5D5F8FC5" w:rsidR="003343B0" w:rsidRPr="00C44E23" w:rsidRDefault="00044FA7" w:rsidP="008535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wyliczyć i omówić problemy, z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którymi</w:t>
            </w:r>
            <w:r w:rsidR="0085358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zetknęła się Marta podczas wykonywania powierzonego zadania</w:t>
            </w:r>
          </w:p>
        </w:tc>
        <w:tc>
          <w:tcPr>
            <w:tcW w:w="2358" w:type="dxa"/>
            <w:shd w:val="clear" w:color="auto" w:fill="FFFFFF"/>
          </w:tcPr>
          <w:p w14:paraId="3A5E002D" w14:textId="4EE09408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sformułowaną przez ojca Marty puentę</w:t>
            </w:r>
          </w:p>
          <w:p w14:paraId="43399C15" w14:textId="361B5B19"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wyrażenia środowiskowe, wyjaśnić ich znaczenia i określić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funkcj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tekście</w:t>
            </w:r>
          </w:p>
        </w:tc>
        <w:tc>
          <w:tcPr>
            <w:tcW w:w="2361" w:type="dxa"/>
            <w:shd w:val="clear" w:color="auto" w:fill="FFFFFF"/>
          </w:tcPr>
          <w:p w14:paraId="1425B463" w14:textId="77777777"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rzetelnych źródeł informacji</w:t>
            </w:r>
          </w:p>
        </w:tc>
      </w:tr>
      <w:tr w:rsidR="003343B0" w:rsidRPr="00C44E23" w14:paraId="1FF89D0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2194E43" w14:textId="77777777" w:rsidR="00C57344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6. </w:t>
            </w:r>
          </w:p>
          <w:p w14:paraId="0042FF16" w14:textId="2FDC3862" w:rsidR="003343B0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Być razem</w:t>
            </w:r>
          </w:p>
        </w:tc>
        <w:tc>
          <w:tcPr>
            <w:tcW w:w="2357" w:type="dxa"/>
            <w:shd w:val="clear" w:color="auto" w:fill="FFFFFF"/>
          </w:tcPr>
          <w:p w14:paraId="25409D13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wiersza</w:t>
            </w:r>
          </w:p>
          <w:p w14:paraId="3AD6B094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literacki</w:t>
            </w:r>
          </w:p>
          <w:p w14:paraId="5940FB5A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  <w:p w14:paraId="2CF78084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E0A131C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zwrotów do adresata</w:t>
            </w:r>
          </w:p>
          <w:p w14:paraId="538BD3C4" w14:textId="5282A273"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opisać emocje 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wyrażane przez podmiot liryczny</w:t>
            </w:r>
          </w:p>
        </w:tc>
        <w:tc>
          <w:tcPr>
            <w:tcW w:w="2357" w:type="dxa"/>
            <w:shd w:val="clear" w:color="auto" w:fill="FFFFFF"/>
          </w:tcPr>
          <w:p w14:paraId="3647E1B1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tworzące atmosferę spotkania bliskich osób</w:t>
            </w:r>
          </w:p>
          <w:p w14:paraId="7EAA14D2" w14:textId="77777777" w:rsidR="003343B0" w:rsidRPr="00C44E23" w:rsidRDefault="006D15C8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skontrastowania dwóch przestrzeni: na zewnątrz i w środku przy stole</w:t>
            </w:r>
          </w:p>
        </w:tc>
        <w:tc>
          <w:tcPr>
            <w:tcW w:w="2358" w:type="dxa"/>
            <w:shd w:val="clear" w:color="auto" w:fill="FFFFFF"/>
          </w:tcPr>
          <w:p w14:paraId="5DEDAE1B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  <w:p w14:paraId="023D185B" w14:textId="789F03D8" w:rsidR="003343B0" w:rsidRPr="00C44E23" w:rsidRDefault="006D15C8" w:rsidP="00853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swoje spostrzeżenia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dotyczące</w:t>
            </w:r>
            <w:r w:rsidR="0085358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tworzenia atmosfery podczas spotkania bliskich sobie osób</w:t>
            </w:r>
          </w:p>
        </w:tc>
        <w:tc>
          <w:tcPr>
            <w:tcW w:w="2361" w:type="dxa"/>
            <w:shd w:val="clear" w:color="auto" w:fill="FFFFFF"/>
          </w:tcPr>
          <w:p w14:paraId="7CDC06AA" w14:textId="77777777" w:rsidR="003343B0" w:rsidRPr="00C44E23" w:rsidRDefault="006D15C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przedstawienia spotkania bliskich w wybranym tekście kultury</w:t>
            </w:r>
          </w:p>
        </w:tc>
      </w:tr>
      <w:tr w:rsidR="003343B0" w:rsidRPr="00C44E23" w14:paraId="1908EA4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E6BCB7D" w14:textId="77777777" w:rsidR="00C57344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7. </w:t>
            </w:r>
          </w:p>
          <w:p w14:paraId="1FACC3ED" w14:textId="786A439D" w:rsidR="003343B0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Ludzie wobec ludzi</w:t>
            </w:r>
          </w:p>
        </w:tc>
        <w:tc>
          <w:tcPr>
            <w:tcW w:w="2357" w:type="dxa"/>
            <w:shd w:val="clear" w:color="auto" w:fill="FFFFFF"/>
          </w:tcPr>
          <w:p w14:paraId="41E51F48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wiersza</w:t>
            </w:r>
          </w:p>
          <w:p w14:paraId="0DEDF23D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określić rodzaj liryki </w:t>
            </w:r>
          </w:p>
          <w:p w14:paraId="7C72C2E8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9AC39B0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w imieniu jakiej zbiorowości wypowiada się podmiot liryczny</w:t>
            </w:r>
          </w:p>
          <w:p w14:paraId="3F2DF512" w14:textId="77777777"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tytułowych ludożerców</w:t>
            </w:r>
          </w:p>
        </w:tc>
        <w:tc>
          <w:tcPr>
            <w:tcW w:w="2357" w:type="dxa"/>
            <w:shd w:val="clear" w:color="auto" w:fill="FFFFFF"/>
          </w:tcPr>
          <w:p w14:paraId="611F8F1A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zabieg stylistyczny zastosowany na początku wiersza</w:t>
            </w:r>
          </w:p>
          <w:p w14:paraId="12C1B0F0" w14:textId="0CAC0469"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użycia słowa </w:t>
            </w:r>
            <w:r w:rsidRPr="00FF71BE">
              <w:rPr>
                <w:rFonts w:ascii="Times New Roman" w:hAnsi="Times New Roman" w:cs="Times New Roman"/>
                <w:i/>
                <w:sz w:val="20"/>
                <w:szCs w:val="20"/>
              </w:rPr>
              <w:t>ludożerca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</w:tc>
        <w:tc>
          <w:tcPr>
            <w:tcW w:w="2358" w:type="dxa"/>
            <w:shd w:val="clear" w:color="auto" w:fill="FFFFFF"/>
          </w:tcPr>
          <w:p w14:paraId="2BADAE85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zakończenie wiersza</w:t>
            </w:r>
          </w:p>
          <w:p w14:paraId="410CFB29" w14:textId="77777777" w:rsidR="003343B0" w:rsidRPr="00C44E23" w:rsidRDefault="006D15C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odnieść wymowę wiersza do rzeczywistości codziennej </w:t>
            </w:r>
          </w:p>
        </w:tc>
        <w:tc>
          <w:tcPr>
            <w:tcW w:w="2361" w:type="dxa"/>
            <w:shd w:val="clear" w:color="auto" w:fill="FFFFFF"/>
          </w:tcPr>
          <w:p w14:paraId="2A0C1B61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„ludożerców” w codziennej rzeczywistości</w:t>
            </w:r>
          </w:p>
          <w:p w14:paraId="2D8316A8" w14:textId="36ACCA2F" w:rsidR="003343B0" w:rsidRPr="00C44E23" w:rsidRDefault="00D32A2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temat: </w:t>
            </w:r>
            <w:r w:rsidR="00853581"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="006D15C8"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zy każdy ma w sob</w:t>
            </w:r>
            <w:r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ie ludożercę?</w:t>
            </w:r>
          </w:p>
        </w:tc>
      </w:tr>
      <w:tr w:rsidR="003343B0" w:rsidRPr="00C44E23" w14:paraId="0515E34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FB0C9A2" w14:textId="77777777" w:rsidR="00C57344" w:rsidRPr="00C57344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</w:p>
          <w:p w14:paraId="06103E99" w14:textId="5C341F65" w:rsidR="003343B0" w:rsidRPr="00C57344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Stereotypy</w:t>
            </w:r>
          </w:p>
        </w:tc>
        <w:tc>
          <w:tcPr>
            <w:tcW w:w="2357" w:type="dxa"/>
            <w:shd w:val="clear" w:color="auto" w:fill="FFFFFF"/>
          </w:tcPr>
          <w:p w14:paraId="383E2BC7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wywiadu</w:t>
            </w:r>
          </w:p>
          <w:p w14:paraId="442253F9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przynależność tekstu do gatunku prasowego</w:t>
            </w:r>
          </w:p>
          <w:p w14:paraId="73FC59C3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30C73AB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w jaki sposób powstają stereotypy</w:t>
            </w:r>
          </w:p>
          <w:p w14:paraId="7FBE3B43" w14:textId="77777777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omówić, w jaki sposób stereoty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py wpływają na nasze zachowanie</w:t>
            </w:r>
          </w:p>
        </w:tc>
        <w:tc>
          <w:tcPr>
            <w:tcW w:w="2357" w:type="dxa"/>
            <w:shd w:val="clear" w:color="auto" w:fill="FFFFFF"/>
          </w:tcPr>
          <w:p w14:paraId="3FF478DE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sytuacje, w jakich stereotypy mogą być groźne</w:t>
            </w:r>
          </w:p>
          <w:p w14:paraId="20CDBC7C" w14:textId="1CE1A652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rolę indywidua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nych kontaktów w zwalczaniu stereotypów</w:t>
            </w:r>
          </w:p>
        </w:tc>
        <w:tc>
          <w:tcPr>
            <w:tcW w:w="2358" w:type="dxa"/>
            <w:shd w:val="clear" w:color="auto" w:fill="FFFFFF"/>
          </w:tcPr>
          <w:p w14:paraId="0FC4A0BD" w14:textId="17B66305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znaczenie wyrażenia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mentalne szufladki</w:t>
            </w:r>
          </w:p>
          <w:p w14:paraId="05573546" w14:textId="77777777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elementy omówione w wywiadzie w rzeczywistości codziennej</w:t>
            </w:r>
          </w:p>
        </w:tc>
        <w:tc>
          <w:tcPr>
            <w:tcW w:w="2361" w:type="dxa"/>
            <w:shd w:val="clear" w:color="auto" w:fill="FFFFFF"/>
          </w:tcPr>
          <w:p w14:paraId="7DA38442" w14:textId="77777777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i omówić teksty kultury prezentujące stereotypowe traktowanie jakiejś grupy</w:t>
            </w:r>
          </w:p>
        </w:tc>
      </w:tr>
      <w:tr w:rsidR="0012680E" w:rsidRPr="00C44E23" w14:paraId="05416B0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6A553D6" w14:textId="77777777"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9. </w:t>
            </w:r>
          </w:p>
          <w:p w14:paraId="33BC9B52" w14:textId="1F8E1308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Wykluczona – wpływ stereotypów na relacje między dziećmi</w:t>
            </w:r>
          </w:p>
        </w:tc>
        <w:tc>
          <w:tcPr>
            <w:tcW w:w="2357" w:type="dxa"/>
            <w:shd w:val="clear" w:color="auto" w:fill="FFFFFF"/>
          </w:tcPr>
          <w:p w14:paraId="659F56AE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fragment powieści </w:t>
            </w:r>
          </w:p>
          <w:p w14:paraId="2CCD2C66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14:paraId="562D2111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czas i przestrzeń akcji</w:t>
            </w:r>
          </w:p>
        </w:tc>
        <w:tc>
          <w:tcPr>
            <w:tcW w:w="2357" w:type="dxa"/>
            <w:shd w:val="clear" w:color="auto" w:fill="FFFFFF"/>
          </w:tcPr>
          <w:p w14:paraId="1C5A651E" w14:textId="4B017861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bohaterki występujące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2E5DE81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relacje pomiędzy Jaelle a innymi uczennicami</w:t>
            </w:r>
          </w:p>
        </w:tc>
        <w:tc>
          <w:tcPr>
            <w:tcW w:w="2357" w:type="dxa"/>
            <w:shd w:val="clear" w:color="auto" w:fill="FFFFFF"/>
          </w:tcPr>
          <w:p w14:paraId="5795D3F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dlaczego Jaelle nie chciała się upodobnić do rówieśniczek ze szkoły</w:t>
            </w:r>
          </w:p>
        </w:tc>
        <w:tc>
          <w:tcPr>
            <w:tcW w:w="2358" w:type="dxa"/>
            <w:shd w:val="clear" w:color="auto" w:fill="FFFFFF"/>
          </w:tcPr>
          <w:p w14:paraId="29F1105B" w14:textId="1273F89C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stereotypy dotyczące społeczności romskiej przedstawione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00D4F4C" w14:textId="741ACD2F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zdobyte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za pomocą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różnych źród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eł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informacje na temat społeczności romskiej</w:t>
            </w:r>
          </w:p>
          <w:p w14:paraId="39A7E117" w14:textId="77777777"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problemów z zaakceptowaniem czyjejś inności</w:t>
            </w:r>
          </w:p>
        </w:tc>
        <w:tc>
          <w:tcPr>
            <w:tcW w:w="2361" w:type="dxa"/>
            <w:shd w:val="clear" w:color="auto" w:fill="FFFFFF"/>
          </w:tcPr>
          <w:p w14:paraId="7872F7F5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swoje zdanie na temat przyczyn wrogości wobec obcych </w:t>
            </w:r>
          </w:p>
          <w:p w14:paraId="6D9F729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wybrany stereotyp narodowy</w:t>
            </w:r>
          </w:p>
          <w:p w14:paraId="18FB8C48" w14:textId="433E6C4D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inny tekst kultury podejmujący temat Romów</w:t>
            </w:r>
          </w:p>
        </w:tc>
      </w:tr>
      <w:tr w:rsidR="0012680E" w:rsidRPr="00C44E23" w14:paraId="761BA29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7CEF07" w14:textId="77777777"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10. </w:t>
            </w:r>
          </w:p>
          <w:p w14:paraId="39B34F85" w14:textId="5BEAA034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Czasy nietolerancji</w:t>
            </w:r>
          </w:p>
        </w:tc>
        <w:tc>
          <w:tcPr>
            <w:tcW w:w="2357" w:type="dxa"/>
            <w:shd w:val="clear" w:color="auto" w:fill="FFFFFF"/>
          </w:tcPr>
          <w:p w14:paraId="2EFE7DB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</w:p>
          <w:p w14:paraId="74293ACE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faszyzm, rasizm</w:t>
            </w:r>
          </w:p>
          <w:p w14:paraId="6CC1D78F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3778A59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7C036CD8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czasu i miejsca akcji dla wymowy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A73859E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postaci Jessego Owensa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CD9CEA6" w14:textId="77777777"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Rudy’ego</w:t>
            </w:r>
          </w:p>
        </w:tc>
        <w:tc>
          <w:tcPr>
            <w:tcW w:w="2357" w:type="dxa"/>
            <w:shd w:val="clear" w:color="auto" w:fill="FFFFFF"/>
          </w:tcPr>
          <w:p w14:paraId="3AD97E63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przyczynę reakcji ojca na zachowanie Rudy’ego</w:t>
            </w:r>
          </w:p>
          <w:p w14:paraId="44D26BC3" w14:textId="4CCD92EC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dialog pomiędzy ojcem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synem</w:t>
            </w:r>
          </w:p>
        </w:tc>
        <w:tc>
          <w:tcPr>
            <w:tcW w:w="2358" w:type="dxa"/>
            <w:shd w:val="clear" w:color="auto" w:fill="FFFFFF"/>
          </w:tcPr>
          <w:p w14:paraId="577D02D6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dziecięcej naiwności Rudy’ego dla wymowy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61" w:type="dxa"/>
            <w:shd w:val="clear" w:color="auto" w:fill="FFFFFF"/>
          </w:tcPr>
          <w:p w14:paraId="71E2B44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zaprezentować sylwetkę Jessego Owensa</w:t>
            </w:r>
          </w:p>
          <w:p w14:paraId="212A7D75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 podstawie dowolnych źródeł opracować kontekst historyczny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</w:tr>
      <w:tr w:rsidR="0012680E" w:rsidRPr="00C44E23" w14:paraId="37EDC20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310E1BA" w14:textId="77777777"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</w:t>
            </w:r>
          </w:p>
          <w:p w14:paraId="1D3906FF" w14:textId="49B0798E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Być człowiekiem</w:t>
            </w:r>
          </w:p>
        </w:tc>
        <w:tc>
          <w:tcPr>
            <w:tcW w:w="2357" w:type="dxa"/>
            <w:shd w:val="clear" w:color="auto" w:fill="FFFFFF"/>
          </w:tcPr>
          <w:p w14:paraId="2FCE2899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aforyzm, fraszka, paradoks</w:t>
            </w:r>
          </w:p>
          <w:p w14:paraId="12F845C2" w14:textId="5774EFC6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przynależność gatunkową utworów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Jana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Sztaudyngera</w:t>
            </w:r>
          </w:p>
        </w:tc>
        <w:tc>
          <w:tcPr>
            <w:tcW w:w="2357" w:type="dxa"/>
            <w:shd w:val="clear" w:color="auto" w:fill="FFFFFF"/>
          </w:tcPr>
          <w:p w14:paraId="5998E497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sentencji Stanisława Jerzego Leca</w:t>
            </w:r>
          </w:p>
          <w:p w14:paraId="598648C6" w14:textId="1B2AE3E1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prawdy życiowe zawarte we fraszkach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Jana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Sztaudyngera</w:t>
            </w:r>
          </w:p>
        </w:tc>
        <w:tc>
          <w:tcPr>
            <w:tcW w:w="2357" w:type="dxa"/>
            <w:shd w:val="clear" w:color="auto" w:fill="FFFFFF"/>
          </w:tcPr>
          <w:p w14:paraId="0FA2BE8E" w14:textId="2B8D2D9B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zbioru</w:t>
            </w:r>
          </w:p>
          <w:p w14:paraId="71751344" w14:textId="1DD54E55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paradoksy we fraszkach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 Jana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Sztaudyngera i omówić je </w:t>
            </w:r>
          </w:p>
        </w:tc>
        <w:tc>
          <w:tcPr>
            <w:tcW w:w="2358" w:type="dxa"/>
            <w:shd w:val="clear" w:color="auto" w:fill="FFFFFF"/>
          </w:tcPr>
          <w:p w14:paraId="3371150F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 uniwersalne prawdy zawarte w aforyzmach i fraszkach do swojego doświadczenia</w:t>
            </w:r>
          </w:p>
        </w:tc>
        <w:tc>
          <w:tcPr>
            <w:tcW w:w="2361" w:type="dxa"/>
            <w:shd w:val="clear" w:color="auto" w:fill="FFFFFF"/>
          </w:tcPr>
          <w:p w14:paraId="1441B5F2" w14:textId="77777777"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odzwierciedlenie jednej z prawd zawartych we fraszkach lub aforyzmach w wybranym tekście kultury i omówić dostrzeżony związek</w:t>
            </w:r>
          </w:p>
        </w:tc>
      </w:tr>
      <w:tr w:rsidR="0012680E" w:rsidRPr="00C44E23" w14:paraId="13F1038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2342663" w14:textId="77777777" w:rsid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12. i 13. </w:t>
            </w:r>
          </w:p>
          <w:p w14:paraId="373A7551" w14:textId="75B169B8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Perswazja – sztuka językowego wywierania wpływu</w:t>
            </w:r>
          </w:p>
        </w:tc>
        <w:tc>
          <w:tcPr>
            <w:tcW w:w="2357" w:type="dxa"/>
            <w:shd w:val="clear" w:color="auto" w:fill="FFFFFF"/>
          </w:tcPr>
          <w:p w14:paraId="58B38349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perswazja, apel, sugestia, uzasadnienie, negocjacje, reklama, manipulacja, etyka słowa</w:t>
            </w:r>
          </w:p>
          <w:p w14:paraId="79C05FB5" w14:textId="77777777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wypowiedzi perswazyjnej</w:t>
            </w:r>
          </w:p>
          <w:p w14:paraId="64249AF0" w14:textId="77777777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fazy negocjacji</w:t>
            </w:r>
          </w:p>
          <w:p w14:paraId="6B58D083" w14:textId="77777777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sposoby nakłaniania w reklamie</w:t>
            </w:r>
          </w:p>
          <w:p w14:paraId="49441DF0" w14:textId="77777777"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etyki słowa</w:t>
            </w:r>
          </w:p>
        </w:tc>
        <w:tc>
          <w:tcPr>
            <w:tcW w:w="2357" w:type="dxa"/>
            <w:shd w:val="clear" w:color="auto" w:fill="FFFFFF"/>
          </w:tcPr>
          <w:p w14:paraId="553D4CD7" w14:textId="058A567B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podanych tekstach apel, sugestię i uzasadnienie</w:t>
            </w:r>
          </w:p>
          <w:p w14:paraId="2BB9A6FA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sposoby manipulacji </w:t>
            </w:r>
          </w:p>
          <w:p w14:paraId="0C479A9E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reklamy, które nakłaniają odbiorcę do konkretnego działania</w:t>
            </w:r>
          </w:p>
          <w:p w14:paraId="3203520D" w14:textId="7D6FC40A" w:rsidR="0012680E" w:rsidRPr="00C44E23" w:rsidRDefault="006D0001" w:rsidP="00BD71F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wypowiedzi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 xml:space="preserve">wykorzystujące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manipulacj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</w:tc>
        <w:tc>
          <w:tcPr>
            <w:tcW w:w="2357" w:type="dxa"/>
            <w:shd w:val="clear" w:color="auto" w:fill="FFFFFF"/>
          </w:tcPr>
          <w:p w14:paraId="446F8E78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komponować wypowiedź perswazyjną na zadany temat</w:t>
            </w:r>
          </w:p>
          <w:p w14:paraId="06B971F5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hasła reklamowe pod kątem adresata</w:t>
            </w:r>
          </w:p>
          <w:p w14:paraId="135567BF" w14:textId="77777777" w:rsidR="0012680E" w:rsidRPr="00C44E23" w:rsidRDefault="006D00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wybrane reklamy pod kątem zabiegów manipulacyjnych</w:t>
            </w:r>
          </w:p>
        </w:tc>
        <w:tc>
          <w:tcPr>
            <w:tcW w:w="2358" w:type="dxa"/>
            <w:shd w:val="clear" w:color="auto" w:fill="FFFFFF"/>
          </w:tcPr>
          <w:p w14:paraId="4E79D683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przeprowadz</w:t>
            </w:r>
            <w:r w:rsidR="006D0001" w:rsidRPr="00C44E23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negocjacje zgodnie z podanym schematem</w:t>
            </w:r>
          </w:p>
          <w:p w14:paraId="33274E69" w14:textId="77777777" w:rsidR="0012680E" w:rsidRPr="00C44E23" w:rsidRDefault="006D00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ułożyć hasła reklamowe, nakłaniające do konkretnego działania</w:t>
            </w:r>
          </w:p>
        </w:tc>
        <w:tc>
          <w:tcPr>
            <w:tcW w:w="2361" w:type="dxa"/>
            <w:shd w:val="clear" w:color="auto" w:fill="FFFFFF"/>
          </w:tcPr>
          <w:p w14:paraId="05F7DE6D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odnaleźć w reklamach i wypowiedziach polityków elementy manipulacji i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je</w:t>
            </w:r>
          </w:p>
          <w:p w14:paraId="111CABA1" w14:textId="77777777" w:rsidR="0012680E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wygłosić publicznie mowę perswazyjną</w:t>
            </w:r>
          </w:p>
        </w:tc>
      </w:tr>
      <w:tr w:rsidR="006D0001" w:rsidRPr="00C44E23" w14:paraId="6C133D8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231BC2B" w14:textId="70A4E462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14. </w:t>
            </w:r>
          </w:p>
          <w:p w14:paraId="202102D3" w14:textId="390C8F12" w:rsidR="006D0001" w:rsidRPr="00C57344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 pisane – historia, charakterystyka, funkcja</w:t>
            </w:r>
          </w:p>
        </w:tc>
        <w:tc>
          <w:tcPr>
            <w:tcW w:w="2357" w:type="dxa"/>
            <w:shd w:val="clear" w:color="auto" w:fill="FFFFFF"/>
          </w:tcPr>
          <w:p w14:paraId="2D7615A5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najważniejsze wydarzenia z historii piśmiennictwa</w:t>
            </w:r>
          </w:p>
          <w:p w14:paraId="26292F3D" w14:textId="77777777"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gatunki wypowiedzi prasowej</w:t>
            </w:r>
          </w:p>
        </w:tc>
        <w:tc>
          <w:tcPr>
            <w:tcW w:w="2357" w:type="dxa"/>
            <w:shd w:val="clear" w:color="auto" w:fill="FFFFFF"/>
          </w:tcPr>
          <w:p w14:paraId="1505F7E7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wypowiedzi pisemne na kategorie</w:t>
            </w:r>
          </w:p>
          <w:p w14:paraId="21040A00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gatunki wypowiedzi prasowej</w:t>
            </w:r>
          </w:p>
        </w:tc>
        <w:tc>
          <w:tcPr>
            <w:tcW w:w="2357" w:type="dxa"/>
            <w:shd w:val="clear" w:color="auto" w:fill="FFFFFF"/>
          </w:tcPr>
          <w:p w14:paraId="33005481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język prasy</w:t>
            </w:r>
          </w:p>
          <w:p w14:paraId="2EB69CAD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dobrego tekstu prasowego</w:t>
            </w:r>
          </w:p>
        </w:tc>
        <w:tc>
          <w:tcPr>
            <w:tcW w:w="2358" w:type="dxa"/>
            <w:shd w:val="clear" w:color="auto" w:fill="FFFFFF"/>
          </w:tcPr>
          <w:p w14:paraId="2EA55B16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tekst pr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asowy według podanych kryteriów</w:t>
            </w:r>
          </w:p>
        </w:tc>
        <w:tc>
          <w:tcPr>
            <w:tcW w:w="2361" w:type="dxa"/>
            <w:shd w:val="clear" w:color="auto" w:fill="FFFFFF"/>
          </w:tcPr>
          <w:p w14:paraId="18A4245A" w14:textId="43C0B4A9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wad i zalet publikacj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i drukowanych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 elektronicznych</w:t>
            </w:r>
          </w:p>
        </w:tc>
      </w:tr>
      <w:tr w:rsidR="006D0001" w:rsidRPr="00C44E23" w14:paraId="0E5253E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1D96A06" w14:textId="58AEF6CA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15</w:t>
            </w:r>
            <w:r w:rsidR="00A15E5B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92B492B" w14:textId="7CC542C4" w:rsidR="006D0001" w:rsidRP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grzeczności w języku</w:t>
            </w:r>
          </w:p>
        </w:tc>
        <w:tc>
          <w:tcPr>
            <w:tcW w:w="2357" w:type="dxa"/>
            <w:shd w:val="clear" w:color="auto" w:fill="FFFFFF"/>
          </w:tcPr>
          <w:p w14:paraId="4CA2BF3A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porozumiewania się w grzeczny sposób</w:t>
            </w:r>
          </w:p>
          <w:p w14:paraId="1A8EEE49" w14:textId="77777777" w:rsidR="00C44E23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formy grzecznościowe</w:t>
            </w:r>
          </w:p>
        </w:tc>
        <w:tc>
          <w:tcPr>
            <w:tcW w:w="2357" w:type="dxa"/>
            <w:shd w:val="clear" w:color="auto" w:fill="FFFFFF"/>
          </w:tcPr>
          <w:p w14:paraId="785834AB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dopasować słowa i zwroty grzecznościowe do adresata</w:t>
            </w:r>
          </w:p>
        </w:tc>
        <w:tc>
          <w:tcPr>
            <w:tcW w:w="2357" w:type="dxa"/>
            <w:shd w:val="clear" w:color="auto" w:fill="FFFFFF"/>
          </w:tcPr>
          <w:p w14:paraId="6AE96F44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wypowiedzi, w których zostały złamane zasady grzeczności w języku</w:t>
            </w:r>
          </w:p>
        </w:tc>
        <w:tc>
          <w:tcPr>
            <w:tcW w:w="2358" w:type="dxa"/>
            <w:shd w:val="clear" w:color="auto" w:fill="FFFFFF"/>
          </w:tcPr>
          <w:p w14:paraId="185E7A51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wypowiedzi dostosowane do adresata</w:t>
            </w:r>
          </w:p>
        </w:tc>
        <w:tc>
          <w:tcPr>
            <w:tcW w:w="2361" w:type="dxa"/>
            <w:shd w:val="clear" w:color="auto" w:fill="FFFFFF"/>
          </w:tcPr>
          <w:p w14:paraId="7B873D94" w14:textId="52DF8924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oficjalną mowę na zadany temat, uwzględniając wszystkie zas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ady grzeczności</w:t>
            </w:r>
          </w:p>
        </w:tc>
      </w:tr>
      <w:tr w:rsidR="006D0001" w:rsidRPr="00C44E23" w14:paraId="77ED740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69F4A32" w14:textId="6311A6AB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16., 17.</w:t>
            </w:r>
          </w:p>
          <w:p w14:paraId="07695F39" w14:textId="17EE36B6" w:rsidR="006D0001" w:rsidRP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Różne odmiany polszczyzny</w:t>
            </w:r>
          </w:p>
        </w:tc>
        <w:tc>
          <w:tcPr>
            <w:tcW w:w="2357" w:type="dxa"/>
            <w:shd w:val="clear" w:color="auto" w:fill="FFFFFF"/>
          </w:tcPr>
          <w:p w14:paraId="7076B7D0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odmiany polszczyzny</w:t>
            </w:r>
          </w:p>
          <w:p w14:paraId="1576A9EA" w14:textId="649D0A6F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różnice pomiędzy odmianą oficjalną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nieoficjalną polszczyzny</w:t>
            </w:r>
          </w:p>
          <w:p w14:paraId="04613986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artykułować podane wyrazy zgodnie z normą wzorcową</w:t>
            </w:r>
          </w:p>
          <w:p w14:paraId="20E8700C" w14:textId="77777777" w:rsidR="00C44E23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akcentować podane wyrazy zgodnie z normą wzorcową</w:t>
            </w:r>
          </w:p>
        </w:tc>
        <w:tc>
          <w:tcPr>
            <w:tcW w:w="2357" w:type="dxa"/>
            <w:shd w:val="clear" w:color="auto" w:fill="FFFFFF"/>
          </w:tcPr>
          <w:p w14:paraId="101F2FD7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wypowiedzi należące do oficjalnej i nieoficjalnej odmiany języka</w:t>
            </w:r>
          </w:p>
          <w:p w14:paraId="177AF66B" w14:textId="77A634CA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sytuacje, w których można stosować nieoficjalną formę języka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takie, w których należy stosować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 xml:space="preserve">formę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oficjalną</w:t>
            </w:r>
          </w:p>
        </w:tc>
        <w:tc>
          <w:tcPr>
            <w:tcW w:w="2357" w:type="dxa"/>
            <w:shd w:val="clear" w:color="auto" w:fill="FFFFFF"/>
          </w:tcPr>
          <w:p w14:paraId="634C19E5" w14:textId="3E441BE0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różnice pomiędzy normą wzorcową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normą użytkową języka</w:t>
            </w:r>
          </w:p>
          <w:p w14:paraId="798A5AC7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wypowiedzi zgodne z normą wzorcową i normą użytkową</w:t>
            </w:r>
          </w:p>
        </w:tc>
        <w:tc>
          <w:tcPr>
            <w:tcW w:w="2358" w:type="dxa"/>
            <w:shd w:val="clear" w:color="auto" w:fill="FFFFFF"/>
          </w:tcPr>
          <w:p w14:paraId="4BC97669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wypowiedzi zgodne z wzorcową odmianą języka</w:t>
            </w:r>
          </w:p>
        </w:tc>
        <w:tc>
          <w:tcPr>
            <w:tcW w:w="2361" w:type="dxa"/>
            <w:shd w:val="clear" w:color="auto" w:fill="FFFFFF"/>
          </w:tcPr>
          <w:p w14:paraId="0AD06633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wybrane przez siebie wypowiedzi publicystyczne pod kątem zgodności z normami językowymi</w:t>
            </w:r>
          </w:p>
        </w:tc>
      </w:tr>
      <w:tr w:rsidR="006D0001" w:rsidRPr="00C44E23" w14:paraId="73C4C63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B58FBA" w14:textId="77777777" w:rsid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="006D0001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B888DD9" w14:textId="5857A178" w:rsidR="006D0001" w:rsidRPr="00FF71BE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70B6BA49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2D15777C" w14:textId="55EE28D4" w:rsidR="00C44E23" w:rsidRPr="00A5020A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15E5B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stereotyp, aforyzm, fraszka, formy grzecznościowe, polszczyzna ogólna, odmiana oficjalna, odmiana nieoficjalna</w:t>
            </w:r>
          </w:p>
        </w:tc>
        <w:tc>
          <w:tcPr>
            <w:tcW w:w="2357" w:type="dxa"/>
            <w:shd w:val="clear" w:color="auto" w:fill="FFFFFF"/>
          </w:tcPr>
          <w:p w14:paraId="2B95985B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25029967" w14:textId="2CA13FA8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6FC3BCB0" w14:textId="4113E66D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432A9596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53B979D3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0D8387CB" w14:textId="495D9BA1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09FD3F0E" w14:textId="272843C9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14:paraId="5368BA6D" w14:textId="7F6D1B3C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6D0001" w:rsidRPr="00C44E23" w14:paraId="68EDC0A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05B14DE" w14:textId="5DA9BF11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="003841C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EF5AF15" w14:textId="113C4D70"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Niepokoje egzystencjalne</w:t>
            </w:r>
          </w:p>
        </w:tc>
        <w:tc>
          <w:tcPr>
            <w:tcW w:w="2357" w:type="dxa"/>
            <w:shd w:val="clear" w:color="auto" w:fill="FFFFFF"/>
          </w:tcPr>
          <w:p w14:paraId="124A96F7" w14:textId="77777777" w:rsidR="006D0001" w:rsidRPr="00C44E23" w:rsidRDefault="003841C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co zostało przedstawione na obrazie</w:t>
            </w:r>
          </w:p>
        </w:tc>
        <w:tc>
          <w:tcPr>
            <w:tcW w:w="2357" w:type="dxa"/>
            <w:shd w:val="clear" w:color="auto" w:fill="FFFFFF"/>
          </w:tcPr>
          <w:p w14:paraId="528E4F81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kompozycję dzieła</w:t>
            </w:r>
          </w:p>
          <w:p w14:paraId="388CF688" w14:textId="77777777" w:rsidR="00C44E2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krajobraz roztaczający się przed bohaterem obrazu</w:t>
            </w:r>
          </w:p>
        </w:tc>
        <w:tc>
          <w:tcPr>
            <w:tcW w:w="2357" w:type="dxa"/>
            <w:shd w:val="clear" w:color="auto" w:fill="FFFFFF"/>
          </w:tcPr>
          <w:p w14:paraId="12DAA41D" w14:textId="77777777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sposób przedstawienia bohatera </w:t>
            </w:r>
          </w:p>
        </w:tc>
        <w:tc>
          <w:tcPr>
            <w:tcW w:w="2358" w:type="dxa"/>
            <w:shd w:val="clear" w:color="auto" w:fill="FFFFFF"/>
          </w:tcPr>
          <w:p w14:paraId="68D6A4CE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barw dla wymowy obrazu</w:t>
            </w:r>
          </w:p>
          <w:p w14:paraId="0D7D5C7D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wymowę obrazu</w:t>
            </w:r>
          </w:p>
        </w:tc>
        <w:tc>
          <w:tcPr>
            <w:tcW w:w="2361" w:type="dxa"/>
            <w:shd w:val="clear" w:color="auto" w:fill="FFFFFF"/>
          </w:tcPr>
          <w:p w14:paraId="1D51DF3C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obraz Caspara Davida Friedricha</w:t>
            </w:r>
          </w:p>
        </w:tc>
      </w:tr>
      <w:tr w:rsidR="006D0001" w:rsidRPr="00C44E23" w14:paraId="36B2058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FC0CEDB" w14:textId="16192FDF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20.</w:t>
            </w:r>
            <w:r w:rsidR="003841C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403FDC4" w14:textId="52CCA822"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 – Jan Kochanowski</w:t>
            </w:r>
          </w:p>
        </w:tc>
        <w:tc>
          <w:tcPr>
            <w:tcW w:w="2357" w:type="dxa"/>
            <w:shd w:val="clear" w:color="auto" w:fill="FFFFFF"/>
          </w:tcPr>
          <w:p w14:paraId="282B05CC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renesans, humanizm</w:t>
            </w:r>
          </w:p>
          <w:p w14:paraId="158A226D" w14:textId="77777777"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etapy życia Jana Kochanowskiego</w:t>
            </w:r>
          </w:p>
        </w:tc>
        <w:tc>
          <w:tcPr>
            <w:tcW w:w="2357" w:type="dxa"/>
            <w:shd w:val="clear" w:color="auto" w:fill="FFFFFF"/>
          </w:tcPr>
          <w:p w14:paraId="6F5775BA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Jana Kochanowskiego</w:t>
            </w:r>
          </w:p>
          <w:p w14:paraId="094C6160" w14:textId="17BAB6F9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okoliczności powstania cyklu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Trenów</w:t>
            </w:r>
          </w:p>
        </w:tc>
        <w:tc>
          <w:tcPr>
            <w:tcW w:w="2357" w:type="dxa"/>
            <w:shd w:val="clear" w:color="auto" w:fill="FFFFFF"/>
          </w:tcPr>
          <w:p w14:paraId="52405CA4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charakterystyczne renesansu</w:t>
            </w:r>
          </w:p>
        </w:tc>
        <w:tc>
          <w:tcPr>
            <w:tcW w:w="2358" w:type="dxa"/>
            <w:shd w:val="clear" w:color="auto" w:fill="FFFFFF"/>
          </w:tcPr>
          <w:p w14:paraId="0A2EE556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specyfikę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Trenów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Jana Kochanowskiego</w:t>
            </w:r>
          </w:p>
        </w:tc>
        <w:tc>
          <w:tcPr>
            <w:tcW w:w="2361" w:type="dxa"/>
            <w:shd w:val="clear" w:color="auto" w:fill="FFFFFF"/>
          </w:tcPr>
          <w:p w14:paraId="4420BAFB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kontekście biografii i twórczości Jana Kochanowskiego omówić rzeźbę Zygmunta Trembeckiego</w:t>
            </w:r>
          </w:p>
        </w:tc>
      </w:tr>
      <w:tr w:rsidR="006D0001" w:rsidRPr="00C44E23" w14:paraId="249D722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34FEA01" w14:textId="70D08385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21., 22.</w:t>
            </w:r>
          </w:p>
          <w:p w14:paraId="6689E2EE" w14:textId="0BD11935"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Wobec śmierci – o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Trenach 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Jana Kochanowskiego (lektura obowiązkowa)</w:t>
            </w:r>
          </w:p>
        </w:tc>
        <w:tc>
          <w:tcPr>
            <w:tcW w:w="2357" w:type="dxa"/>
            <w:shd w:val="clear" w:color="auto" w:fill="FFFFFF"/>
          </w:tcPr>
          <w:p w14:paraId="52D39FB9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3841C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tren, porównanie homeryckie, puenta, przenośnia, symbol, peryfraza</w:t>
            </w:r>
          </w:p>
          <w:p w14:paraId="1BA35F31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treść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trenów</w:t>
            </w:r>
          </w:p>
          <w:p w14:paraId="65878C40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określić rodzaj liryki każdego z utworów</w:t>
            </w:r>
          </w:p>
          <w:p w14:paraId="1C1C6EF6" w14:textId="77777777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adresatów wymienionych na początku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Trenu I</w:t>
            </w:r>
            <w:r w:rsidR="00223C3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23C3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VII</w:t>
            </w:r>
            <w:r w:rsidR="00223C3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23C3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VIII</w:t>
            </w:r>
          </w:p>
          <w:p w14:paraId="09D98293" w14:textId="77777777" w:rsidR="00223C39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cechy Urszulki przywołane przez podmiot liryczny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Trenie VIII</w:t>
            </w:r>
          </w:p>
        </w:tc>
        <w:tc>
          <w:tcPr>
            <w:tcW w:w="2357" w:type="dxa"/>
            <w:shd w:val="clear" w:color="auto" w:fill="FFFFFF"/>
          </w:tcPr>
          <w:p w14:paraId="78730582" w14:textId="77777777"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14:paraId="6FA750B2" w14:textId="77777777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apostrofy rozpoczynającej utwór</w:t>
            </w:r>
          </w:p>
          <w:p w14:paraId="00CFC244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porównanie homeryckie i określić jego funkcję</w:t>
            </w:r>
          </w:p>
          <w:p w14:paraId="3D5C5916" w14:textId="77777777" w:rsidR="00223C39" w:rsidRPr="00D32A2D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14:paraId="1AD2652E" w14:textId="2EFDC5E4" w:rsidR="00223C39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porównanie homeryckie i określ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jego funkcję</w:t>
            </w:r>
          </w:p>
          <w:p w14:paraId="14805FE5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przyczynę przywołania Persefony</w:t>
            </w:r>
          </w:p>
          <w:p w14:paraId="1BEB80ED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14:paraId="34BDC86F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odwołania do ubiorów córki</w:t>
            </w:r>
          </w:p>
          <w:p w14:paraId="6FBF16F9" w14:textId="77777777" w:rsidR="006D0001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wykrzyknienia w puencie utworu</w:t>
            </w:r>
          </w:p>
        </w:tc>
        <w:tc>
          <w:tcPr>
            <w:tcW w:w="2357" w:type="dxa"/>
            <w:shd w:val="clear" w:color="auto" w:fill="FFFFFF"/>
          </w:tcPr>
          <w:p w14:paraId="10E147B2" w14:textId="77777777"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14:paraId="2D88273F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metaforyczne znaczenie smoka</w:t>
            </w:r>
          </w:p>
          <w:p w14:paraId="5B565C79" w14:textId="77777777" w:rsidR="003841C3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funkcję pytania retorycznego w zakończeniu utworu</w:t>
            </w:r>
          </w:p>
          <w:p w14:paraId="1B267DD4" w14:textId="77777777"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14:paraId="2EB5E8C3" w14:textId="77777777" w:rsidR="006D0001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metaforyczne znaczenie oliwki i sadownika</w:t>
            </w:r>
          </w:p>
          <w:p w14:paraId="13AF43E7" w14:textId="621B5671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pytania retorycznego w puencie utworu</w:t>
            </w:r>
          </w:p>
          <w:p w14:paraId="45CCBE33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14:paraId="5AA976BA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zdrobnień</w:t>
            </w:r>
          </w:p>
          <w:p w14:paraId="323CB35C" w14:textId="4DD023A9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dwojakie znaczenie słowa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skrzynka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użytego utworze</w:t>
            </w:r>
          </w:p>
          <w:p w14:paraId="5DB99894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Tren VIII </w:t>
            </w:r>
          </w:p>
          <w:p w14:paraId="341F3C89" w14:textId="44F4F8D7" w:rsidR="00223C39" w:rsidRPr="00C44E23" w:rsidRDefault="00223C39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kontrastu w ukazaniu domu: przed i po śmierci Urszuli</w:t>
            </w:r>
          </w:p>
        </w:tc>
        <w:tc>
          <w:tcPr>
            <w:tcW w:w="2358" w:type="dxa"/>
            <w:shd w:val="clear" w:color="auto" w:fill="FFFFFF"/>
          </w:tcPr>
          <w:p w14:paraId="2D621449" w14:textId="77777777" w:rsidR="006D0001" w:rsidRPr="00D32A2D" w:rsidRDefault="003841C3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14:paraId="26B0F70F" w14:textId="77777777" w:rsidR="00223C39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puenty</w:t>
            </w:r>
          </w:p>
          <w:p w14:paraId="6E02B950" w14:textId="77777777" w:rsidR="003841C3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8C1B1C" w14:textId="77777777" w:rsidR="00223C39" w:rsidRPr="00D32A2D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14:paraId="0EF8F47D" w14:textId="77777777" w:rsidR="003841C3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  <w:p w14:paraId="7FC827DD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14:paraId="3CAE3BED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  <w:p w14:paraId="033DC9A5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omówione treny i wyrazić swoją opinię na temat zawartego w nich ładunku emocjonalnego</w:t>
            </w:r>
          </w:p>
        </w:tc>
        <w:tc>
          <w:tcPr>
            <w:tcW w:w="2361" w:type="dxa"/>
            <w:shd w:val="clear" w:color="auto" w:fill="FFFFFF"/>
          </w:tcPr>
          <w:p w14:paraId="746D6A8C" w14:textId="77777777" w:rsidR="006D0001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kultury, w którym została przedstawiona strata bliskiej osoby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porównać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 xml:space="preserve">go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 utworami Jana Kochanowskiego</w:t>
            </w:r>
          </w:p>
        </w:tc>
      </w:tr>
      <w:tr w:rsidR="006D0001" w:rsidRPr="00C44E23" w14:paraId="72A379A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1736B6C" w14:textId="16B740A8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="002B791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7300A5E" w14:textId="53ECEEBE" w:rsidR="006D0001" w:rsidRPr="00FF71BE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W zaświatach – kontekst interpretacyjny do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Trenów</w:t>
            </w:r>
          </w:p>
        </w:tc>
        <w:tc>
          <w:tcPr>
            <w:tcW w:w="2357" w:type="dxa"/>
            <w:shd w:val="clear" w:color="auto" w:fill="FFFFFF"/>
          </w:tcPr>
          <w:p w14:paraId="190AA2B3" w14:textId="2C315B80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wiersza</w:t>
            </w:r>
          </w:p>
          <w:p w14:paraId="48106BBE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podmiot liryczny w wierszu</w:t>
            </w:r>
          </w:p>
          <w:p w14:paraId="39023323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4709AC3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opisać sytuację liryczną</w:t>
            </w:r>
          </w:p>
          <w:p w14:paraId="0EEDE48A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wypowiedzieć się na temat podmiotu lirycznego</w:t>
            </w:r>
          </w:p>
          <w:p w14:paraId="5765305D" w14:textId="589D8AE0"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wizję zaświatów przedstawioną w wierszu</w:t>
            </w:r>
          </w:p>
        </w:tc>
        <w:tc>
          <w:tcPr>
            <w:tcW w:w="2357" w:type="dxa"/>
            <w:shd w:val="clear" w:color="auto" w:fill="FFFFFF"/>
          </w:tcPr>
          <w:p w14:paraId="5FFD3C65" w14:textId="2EE5A56B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peryfrazę i określ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jej funkcję</w:t>
            </w:r>
          </w:p>
          <w:p w14:paraId="1102DC04" w14:textId="77777777"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sposób, w jaki został przed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stawiony Bóg</w:t>
            </w:r>
          </w:p>
        </w:tc>
        <w:tc>
          <w:tcPr>
            <w:tcW w:w="2358" w:type="dxa"/>
            <w:shd w:val="clear" w:color="auto" w:fill="FFFFFF"/>
          </w:tcPr>
          <w:p w14:paraId="35BF3974" w14:textId="3A27CC77" w:rsidR="006D0001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puentę wiersza</w:t>
            </w:r>
          </w:p>
        </w:tc>
        <w:tc>
          <w:tcPr>
            <w:tcW w:w="2361" w:type="dxa"/>
            <w:shd w:val="clear" w:color="auto" w:fill="FFFFFF"/>
          </w:tcPr>
          <w:p w14:paraId="040BF33B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uniwersalnej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prawdy o człowieku zawartej w wierszu</w:t>
            </w:r>
          </w:p>
          <w:p w14:paraId="597EDAF9" w14:textId="3B07BEE1" w:rsidR="00C44E23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wizje zaświatów przedstawione w wybranych tekstach kultury</w:t>
            </w:r>
          </w:p>
        </w:tc>
      </w:tr>
      <w:tr w:rsidR="006D0001" w:rsidRPr="00C44E23" w14:paraId="767C510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38FC710" w14:textId="7B4BDE78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24</w:t>
            </w:r>
            <w:r w:rsidR="002B791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47F6E97" w14:textId="7DD49B0F" w:rsidR="006D0001" w:rsidRPr="00FF71BE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pielgrzyma</w:t>
            </w:r>
          </w:p>
        </w:tc>
        <w:tc>
          <w:tcPr>
            <w:tcW w:w="2357" w:type="dxa"/>
            <w:shd w:val="clear" w:color="auto" w:fill="FFFFFF"/>
          </w:tcPr>
          <w:p w14:paraId="27C245D6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2B791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hymn,</w:t>
            </w:r>
            <w:r w:rsidR="00E87D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refren, anaf</w:t>
            </w:r>
            <w:r w:rsidR="002B791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ora</w:t>
            </w:r>
          </w:p>
          <w:p w14:paraId="62FDF84F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442BD92C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  <w:p w14:paraId="61374B18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</w:p>
        </w:tc>
        <w:tc>
          <w:tcPr>
            <w:tcW w:w="2357" w:type="dxa"/>
            <w:shd w:val="clear" w:color="auto" w:fill="FFFFFF"/>
          </w:tcPr>
          <w:p w14:paraId="2148B6F4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7D9F834E" w14:textId="3332A2BE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nazwać emocje towarzyszące podmiotowi lirycznemu</w:t>
            </w:r>
          </w:p>
          <w:p w14:paraId="6B7D5147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adresata</w:t>
            </w:r>
          </w:p>
          <w:p w14:paraId="41A3FA11" w14:textId="77777777" w:rsidR="006D0001" w:rsidRPr="00C44E23" w:rsidRDefault="002B791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miejsce, w którym znajduje się podmiot liryczny oraz jego położenie względem domu</w:t>
            </w:r>
          </w:p>
        </w:tc>
        <w:tc>
          <w:tcPr>
            <w:tcW w:w="2357" w:type="dxa"/>
            <w:shd w:val="clear" w:color="auto" w:fill="FFFFFF"/>
          </w:tcPr>
          <w:p w14:paraId="4ABD3FF5" w14:textId="389A272B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charakteryzować obraz Boga wyłaniający się z utworu</w:t>
            </w:r>
          </w:p>
          <w:p w14:paraId="594B756A" w14:textId="77777777" w:rsidR="006D0001" w:rsidRPr="00C44E23" w:rsidRDefault="002B791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przyczyny smutku podmiotu lirycznego</w:t>
            </w:r>
          </w:p>
        </w:tc>
        <w:tc>
          <w:tcPr>
            <w:tcW w:w="2358" w:type="dxa"/>
            <w:shd w:val="clear" w:color="auto" w:fill="FFFFFF"/>
          </w:tcPr>
          <w:p w14:paraId="3EE4546D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refrenu i anafory</w:t>
            </w:r>
          </w:p>
          <w:p w14:paraId="5887A92C" w14:textId="061B1DD5" w:rsidR="006D0001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</w:tc>
        <w:tc>
          <w:tcPr>
            <w:tcW w:w="2361" w:type="dxa"/>
            <w:shd w:val="clear" w:color="auto" w:fill="FFFFFF"/>
          </w:tcPr>
          <w:p w14:paraId="6771D313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14:paraId="14BB74CB" w14:textId="77777777"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i konsekwencji emigracji</w:t>
            </w:r>
          </w:p>
        </w:tc>
      </w:tr>
      <w:tr w:rsidR="004D4F8A" w:rsidRPr="00C44E23" w14:paraId="34CC63B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04D7E04" w14:textId="4DF558EB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4D4F8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A3C9B96" w14:textId="17E84B21" w:rsidR="004D4F8A" w:rsidRPr="00FF71BE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do Boga</w:t>
            </w:r>
          </w:p>
        </w:tc>
        <w:tc>
          <w:tcPr>
            <w:tcW w:w="2357" w:type="dxa"/>
            <w:shd w:val="clear" w:color="auto" w:fill="FFFFFF"/>
          </w:tcPr>
          <w:p w14:paraId="222985A9" w14:textId="0E21FBDF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DF978C4" w14:textId="381CCB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narrację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69ABEE9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99AC3F8" w14:textId="4955F273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bohaterów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115CB3F9" w14:textId="05743E1F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temat przewodni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C7117BF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prawdziwości opowieści snutych przez panią Różę</w:t>
            </w:r>
          </w:p>
          <w:p w14:paraId="09A8CE63" w14:textId="0CDD75CA" w:rsidR="00C44E23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listu we fragmencie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2C0250D5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spekulacje na temat celu, w jakim pani Róża opowiada Oskarowi historie</w:t>
            </w:r>
          </w:p>
          <w:p w14:paraId="6FE3BCF0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relacje łączące Oskara z panią Różą</w:t>
            </w:r>
          </w:p>
        </w:tc>
        <w:tc>
          <w:tcPr>
            <w:tcW w:w="2358" w:type="dxa"/>
            <w:shd w:val="clear" w:color="auto" w:fill="FFFFFF"/>
          </w:tcPr>
          <w:p w14:paraId="0ED440EC" w14:textId="77777777" w:rsidR="004D4F8A" w:rsidRPr="00C44E23" w:rsidRDefault="004D4F8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języka, jakim posługują się bohaterowie</w:t>
            </w:r>
          </w:p>
        </w:tc>
        <w:tc>
          <w:tcPr>
            <w:tcW w:w="2361" w:type="dxa"/>
            <w:shd w:val="clear" w:color="auto" w:fill="FFFFFF"/>
          </w:tcPr>
          <w:p w14:paraId="7FCB496A" w14:textId="77777777"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konteksty i nawiązania</w:t>
            </w:r>
          </w:p>
        </w:tc>
      </w:tr>
      <w:tr w:rsidR="004D4F8A" w:rsidRPr="00C44E23" w14:paraId="6F275FC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596E523" w14:textId="1E1E291E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="00487D5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01B29CC" w14:textId="48E159BD" w:rsidR="004D4F8A" w:rsidRPr="00FF71BE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Korzyści z przemijania</w:t>
            </w:r>
          </w:p>
        </w:tc>
        <w:tc>
          <w:tcPr>
            <w:tcW w:w="2357" w:type="dxa"/>
            <w:shd w:val="clear" w:color="auto" w:fill="FFFFFF"/>
          </w:tcPr>
          <w:p w14:paraId="4D1F2C4F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3FF3AB31" w14:textId="77777777"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14:paraId="01FB3E23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1E8B7532" w14:textId="26FC7FB4" w:rsidR="004D4F8A" w:rsidRPr="00C44E23" w:rsidRDefault="00487D5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stały związek frazeologiczny użyty w wierszu i om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jego funkcję </w:t>
            </w:r>
          </w:p>
        </w:tc>
        <w:tc>
          <w:tcPr>
            <w:tcW w:w="2357" w:type="dxa"/>
            <w:shd w:val="clear" w:color="auto" w:fill="FFFFFF"/>
          </w:tcPr>
          <w:p w14:paraId="671BC6A5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postawić tezę interpretacyjną</w:t>
            </w:r>
          </w:p>
          <w:p w14:paraId="2FA0A3B9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postawę podmiotu lirycznego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wobec otaczającej rzeczywistości</w:t>
            </w:r>
          </w:p>
          <w:p w14:paraId="40B5CCBE" w14:textId="0D305CD2" w:rsidR="004D4F8A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środków stylistycznych użytych w wierszu</w:t>
            </w:r>
          </w:p>
        </w:tc>
        <w:tc>
          <w:tcPr>
            <w:tcW w:w="2358" w:type="dxa"/>
            <w:shd w:val="clear" w:color="auto" w:fill="FFFFFF"/>
          </w:tcPr>
          <w:p w14:paraId="197C7B61" w14:textId="13659EBC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sposób ukazania przemijania w wierszu</w:t>
            </w:r>
          </w:p>
          <w:p w14:paraId="5795F05C" w14:textId="3C875FD9" w:rsidR="004D4F8A" w:rsidRPr="00C44E23" w:rsidRDefault="00487D58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obraz miłości przedstawiony w wierszu</w:t>
            </w:r>
          </w:p>
        </w:tc>
        <w:tc>
          <w:tcPr>
            <w:tcW w:w="2361" w:type="dxa"/>
            <w:shd w:val="clear" w:color="auto" w:fill="FFFFFF"/>
          </w:tcPr>
          <w:p w14:paraId="2E32D523" w14:textId="77777777" w:rsidR="004D4F8A" w:rsidRPr="00C44E23" w:rsidRDefault="00487D5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różne sposoby przedstawienia motywu przemijania w tekstach kultury</w:t>
            </w:r>
          </w:p>
        </w:tc>
      </w:tr>
      <w:tr w:rsidR="004D4F8A" w:rsidRPr="00C44E23" w14:paraId="0CFF647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83C8254" w14:textId="02B321C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="00487D5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4923ABF" w14:textId="14607BC1" w:rsidR="00487D58" w:rsidRPr="00FF71BE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Przepis na życie</w:t>
            </w:r>
          </w:p>
          <w:p w14:paraId="08E48922" w14:textId="77777777" w:rsidR="004D4F8A" w:rsidRPr="00FF71BE" w:rsidRDefault="004D4F8A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26D855D" w14:textId="3FBBF482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ironia</w:t>
            </w:r>
          </w:p>
          <w:p w14:paraId="7EA21A79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2BDE7E0F" w14:textId="77777777"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14:paraId="1196C0B8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  <w:p w14:paraId="5F6C2051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27362" w:rsidRPr="00C44E23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stosunek osoby mówiącej do formułowanych wskazówek</w:t>
            </w:r>
          </w:p>
          <w:p w14:paraId="5220BC96" w14:textId="77777777" w:rsidR="004D4F8A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 w:rsidR="00487D5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wierszu ironię </w:t>
            </w:r>
          </w:p>
        </w:tc>
        <w:tc>
          <w:tcPr>
            <w:tcW w:w="2357" w:type="dxa"/>
            <w:shd w:val="clear" w:color="auto" w:fill="FFFFFF"/>
          </w:tcPr>
          <w:p w14:paraId="4CEF9551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1E402190" w14:textId="289FEA15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użytych środków stylistycznych</w:t>
            </w:r>
          </w:p>
          <w:p w14:paraId="1D5462B0" w14:textId="77777777"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487D5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osoby, która stosowałaby się do wymienionych porad </w:t>
            </w:r>
          </w:p>
        </w:tc>
        <w:tc>
          <w:tcPr>
            <w:tcW w:w="2358" w:type="dxa"/>
            <w:shd w:val="clear" w:color="auto" w:fill="FFFFFF"/>
          </w:tcPr>
          <w:p w14:paraId="495AB774" w14:textId="19E3ECB7" w:rsidR="004D4F8A" w:rsidRPr="00C44E23" w:rsidRDefault="00327362" w:rsidP="007910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rzeczywisty katalog zasad, którymi powinien </w:t>
            </w:r>
            <w:r w:rsidR="0079104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kierować człowiek</w:t>
            </w:r>
          </w:p>
        </w:tc>
        <w:tc>
          <w:tcPr>
            <w:tcW w:w="2361" w:type="dxa"/>
            <w:shd w:val="clear" w:color="auto" w:fill="FFFFFF"/>
          </w:tcPr>
          <w:p w14:paraId="383CBBDA" w14:textId="77777777" w:rsidR="004D4F8A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konsekwencji postawy nonkonformistycznej</w:t>
            </w:r>
          </w:p>
        </w:tc>
      </w:tr>
      <w:tr w:rsidR="004D4F8A" w:rsidRPr="00C44E23" w14:paraId="1BEA925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78472C" w14:textId="3AA39842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CBD69D7" w14:textId="254F3555" w:rsidR="004D4F8A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Wyrażanie opinii</w:t>
            </w:r>
          </w:p>
        </w:tc>
        <w:tc>
          <w:tcPr>
            <w:tcW w:w="2357" w:type="dxa"/>
            <w:shd w:val="clear" w:color="auto" w:fill="FFFFFF"/>
          </w:tcPr>
          <w:p w14:paraId="499243AF" w14:textId="77777777"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opinia, informacja</w:t>
            </w:r>
          </w:p>
          <w:p w14:paraId="0B3B5D9B" w14:textId="77777777" w:rsidR="00C44E23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zasady, które powinny być przestrzegane podczas wyrażania opinii</w:t>
            </w:r>
          </w:p>
        </w:tc>
        <w:tc>
          <w:tcPr>
            <w:tcW w:w="2357" w:type="dxa"/>
            <w:shd w:val="clear" w:color="auto" w:fill="FFFFFF"/>
          </w:tcPr>
          <w:p w14:paraId="7F82AC4A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różnicę pomiędzy opinią a informacją</w:t>
            </w:r>
          </w:p>
          <w:p w14:paraId="5318A0CC" w14:textId="77777777"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informację od opinii</w:t>
            </w:r>
          </w:p>
        </w:tc>
        <w:tc>
          <w:tcPr>
            <w:tcW w:w="2357" w:type="dxa"/>
            <w:shd w:val="clear" w:color="auto" w:fill="FFFFFF"/>
          </w:tcPr>
          <w:p w14:paraId="72DD8D25" w14:textId="77777777" w:rsidR="004D4F8A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sporządzić notatkę zawierającą informacje </w:t>
            </w:r>
          </w:p>
        </w:tc>
        <w:tc>
          <w:tcPr>
            <w:tcW w:w="2358" w:type="dxa"/>
            <w:shd w:val="clear" w:color="auto" w:fill="FFFFFF"/>
          </w:tcPr>
          <w:p w14:paraId="387CB8E1" w14:textId="4EF71FE9" w:rsidR="004D4F8A" w:rsidRPr="00C44E23" w:rsidRDefault="00327362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ać opinie wraz z uzasadnieniem </w:t>
            </w:r>
          </w:p>
        </w:tc>
        <w:tc>
          <w:tcPr>
            <w:tcW w:w="2361" w:type="dxa"/>
            <w:shd w:val="clear" w:color="auto" w:fill="FFFFFF"/>
          </w:tcPr>
          <w:p w14:paraId="23CD7412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62" w:rsidRPr="00C44E23" w14:paraId="4F47D00C" w14:textId="77777777" w:rsidTr="00A5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8"/>
        </w:trPr>
        <w:tc>
          <w:tcPr>
            <w:tcW w:w="2357" w:type="dxa"/>
            <w:shd w:val="clear" w:color="auto" w:fill="FFFFFF"/>
          </w:tcPr>
          <w:p w14:paraId="6ABDC941" w14:textId="0AA3160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</w:t>
            </w:r>
          </w:p>
          <w:p w14:paraId="10FC9EC6" w14:textId="0DDEB87B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Muzyka</w:t>
            </w:r>
          </w:p>
        </w:tc>
        <w:tc>
          <w:tcPr>
            <w:tcW w:w="2357" w:type="dxa"/>
            <w:shd w:val="clear" w:color="auto" w:fill="FFFFFF"/>
          </w:tcPr>
          <w:p w14:paraId="4663C7E1" w14:textId="798FF9FE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rozwój muzyki na poszczególnych etapach historii kultury</w:t>
            </w:r>
          </w:p>
          <w:p w14:paraId="7CF7D42F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języka muzyki</w:t>
            </w:r>
          </w:p>
        </w:tc>
        <w:tc>
          <w:tcPr>
            <w:tcW w:w="2357" w:type="dxa"/>
            <w:shd w:val="clear" w:color="auto" w:fill="FFFFFF"/>
          </w:tcPr>
          <w:p w14:paraId="4A93F9EC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muzyki rozrywkowej</w:t>
            </w:r>
          </w:p>
        </w:tc>
        <w:tc>
          <w:tcPr>
            <w:tcW w:w="2357" w:type="dxa"/>
            <w:shd w:val="clear" w:color="auto" w:fill="FFFFFF"/>
          </w:tcPr>
          <w:p w14:paraId="29E7AD79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rolę muzyki w wybranym filmie</w:t>
            </w:r>
          </w:p>
          <w:p w14:paraId="37F6D386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utwór muzyczny na podstawie podanych kryteriów</w:t>
            </w:r>
          </w:p>
        </w:tc>
        <w:tc>
          <w:tcPr>
            <w:tcW w:w="2358" w:type="dxa"/>
            <w:shd w:val="clear" w:color="auto" w:fill="FFFFFF"/>
          </w:tcPr>
          <w:p w14:paraId="131D89FC" w14:textId="4BD68824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201A2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stosować elementy języka muzyki do analizy wybranego utworu</w:t>
            </w:r>
          </w:p>
        </w:tc>
        <w:tc>
          <w:tcPr>
            <w:tcW w:w="2361" w:type="dxa"/>
            <w:shd w:val="clear" w:color="auto" w:fill="FFFFFF"/>
          </w:tcPr>
          <w:p w14:paraId="6F4334E7" w14:textId="57FCEE16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ulubionego muzyka bądź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gatunku</w:t>
            </w:r>
            <w:r w:rsidR="00AB1DE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muzyki</w:t>
            </w:r>
          </w:p>
          <w:p w14:paraId="00517024" w14:textId="1D46B862" w:rsidR="00C44E23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prezentację na temat muzyki etnicznej charakterystycznej dla swojego regionu</w:t>
            </w:r>
          </w:p>
        </w:tc>
      </w:tr>
      <w:tr w:rsidR="00327362" w:rsidRPr="00C44E23" w14:paraId="777722C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457EF72" w14:textId="55A6054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1053454" w14:textId="2C89BB10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Języki środowiskowe i zawodowe</w:t>
            </w:r>
          </w:p>
        </w:tc>
        <w:tc>
          <w:tcPr>
            <w:tcW w:w="2357" w:type="dxa"/>
            <w:shd w:val="clear" w:color="auto" w:fill="FFFFFF"/>
          </w:tcPr>
          <w:p w14:paraId="0FB545D2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języki środowiskowe, języki zawodowe, kolokwializmy, profesjonalizmy</w:t>
            </w:r>
          </w:p>
        </w:tc>
        <w:tc>
          <w:tcPr>
            <w:tcW w:w="2357" w:type="dxa"/>
            <w:shd w:val="clear" w:color="auto" w:fill="FFFFFF"/>
          </w:tcPr>
          <w:p w14:paraId="384451D2" w14:textId="039A78F0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odróżnić języki środowiskowe od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 xml:space="preserve">języków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zawodowych</w:t>
            </w:r>
          </w:p>
          <w:p w14:paraId="3003B889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kolokwializmy w podanym tekście</w:t>
            </w:r>
          </w:p>
        </w:tc>
        <w:tc>
          <w:tcPr>
            <w:tcW w:w="2357" w:type="dxa"/>
            <w:shd w:val="clear" w:color="auto" w:fill="FFFFFF"/>
          </w:tcPr>
          <w:p w14:paraId="19CB320B" w14:textId="192D253F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przykłady języków środowiskowych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 xml:space="preserve">języków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 zawodowych</w:t>
            </w:r>
          </w:p>
          <w:p w14:paraId="234B9468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gwary uczniowskiej</w:t>
            </w:r>
          </w:p>
        </w:tc>
        <w:tc>
          <w:tcPr>
            <w:tcW w:w="2358" w:type="dxa"/>
            <w:shd w:val="clear" w:color="auto" w:fill="FFFFFF"/>
          </w:tcPr>
          <w:p w14:paraId="25892D67" w14:textId="77777777" w:rsidR="00327362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podane rodzaje języków środowiskowych</w:t>
            </w:r>
          </w:p>
        </w:tc>
        <w:tc>
          <w:tcPr>
            <w:tcW w:w="2361" w:type="dxa"/>
            <w:shd w:val="clear" w:color="auto" w:fill="FFFFFF"/>
          </w:tcPr>
          <w:p w14:paraId="1A9F972C" w14:textId="3D1C3AC7" w:rsidR="00C44E23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dłuższą wypowiedź ustną zawierającą elementy wybranego języka środowiskowego</w:t>
            </w:r>
          </w:p>
        </w:tc>
      </w:tr>
      <w:tr w:rsidR="00327362" w:rsidRPr="00C44E23" w14:paraId="12C048B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ADA15B3" w14:textId="2969BB20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07E74E1" w14:textId="5B7F5967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Dialekty i gwary</w:t>
            </w:r>
          </w:p>
        </w:tc>
        <w:tc>
          <w:tcPr>
            <w:tcW w:w="2357" w:type="dxa"/>
            <w:shd w:val="clear" w:color="auto" w:fill="FFFFFF"/>
          </w:tcPr>
          <w:p w14:paraId="7E5698F4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dialekt, gwara</w:t>
            </w:r>
          </w:p>
          <w:p w14:paraId="5B36B1D7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wymienić istniejące w Polsce dialekty</w:t>
            </w:r>
          </w:p>
        </w:tc>
        <w:tc>
          <w:tcPr>
            <w:tcW w:w="2357" w:type="dxa"/>
            <w:shd w:val="clear" w:color="auto" w:fill="FFFFFF"/>
          </w:tcPr>
          <w:p w14:paraId="5C515FD8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różnice pomiędzy gwarą a dialektem</w:t>
            </w:r>
          </w:p>
        </w:tc>
        <w:tc>
          <w:tcPr>
            <w:tcW w:w="2357" w:type="dxa"/>
            <w:shd w:val="clear" w:color="auto" w:fill="FFFFFF"/>
          </w:tcPr>
          <w:p w14:paraId="38D6BA09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 podanych przykładach wskazać różnice pomiędzy gwarą 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językiem ogólnonarodowym</w:t>
            </w:r>
          </w:p>
        </w:tc>
        <w:tc>
          <w:tcPr>
            <w:tcW w:w="2358" w:type="dxa"/>
            <w:shd w:val="clear" w:color="auto" w:fill="FFFFFF"/>
          </w:tcPr>
          <w:p w14:paraId="20ABB992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przekształcić tekst gwarowy na ogólnopolski</w:t>
            </w:r>
          </w:p>
        </w:tc>
        <w:tc>
          <w:tcPr>
            <w:tcW w:w="2361" w:type="dxa"/>
            <w:shd w:val="clear" w:color="auto" w:fill="FFFFFF"/>
          </w:tcPr>
          <w:p w14:paraId="76FAE8C2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minisłownik wybranej gwary</w:t>
            </w:r>
          </w:p>
        </w:tc>
      </w:tr>
      <w:tr w:rsidR="00327362" w:rsidRPr="00C44E23" w14:paraId="4509C4F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F95BB68" w14:textId="24BFA5E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5B1B5FE" w14:textId="6E434957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stylu wypowiedzi</w:t>
            </w:r>
          </w:p>
        </w:tc>
        <w:tc>
          <w:tcPr>
            <w:tcW w:w="2357" w:type="dxa"/>
            <w:shd w:val="clear" w:color="auto" w:fill="FFFFFF"/>
          </w:tcPr>
          <w:p w14:paraId="3D9FCF9A" w14:textId="77777777"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32736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style funkcjonujące w polszczyźnie</w:t>
            </w:r>
          </w:p>
          <w:p w14:paraId="36EC2A60" w14:textId="77777777" w:rsidR="00327362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36FC0" w:rsidRPr="00C44E23">
              <w:rPr>
                <w:rFonts w:ascii="Times New Roman" w:hAnsi="Times New Roman" w:cs="Times New Roman"/>
                <w:sz w:val="20"/>
                <w:szCs w:val="20"/>
              </w:rPr>
              <w:t>zreferować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podstawową zasadę dobrego stylu</w:t>
            </w:r>
          </w:p>
        </w:tc>
        <w:tc>
          <w:tcPr>
            <w:tcW w:w="2357" w:type="dxa"/>
            <w:shd w:val="clear" w:color="auto" w:fill="FFFFFF"/>
          </w:tcPr>
          <w:p w14:paraId="1D228024" w14:textId="77777777" w:rsidR="00936FC0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każdego ze stylów</w:t>
            </w:r>
          </w:p>
          <w:p w14:paraId="4F9AA1B2" w14:textId="77777777" w:rsidR="00327362" w:rsidRPr="00C44E23" w:rsidRDefault="00936FC0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szczegółowe zasady dobrego stylu</w:t>
            </w:r>
          </w:p>
        </w:tc>
        <w:tc>
          <w:tcPr>
            <w:tcW w:w="2357" w:type="dxa"/>
            <w:shd w:val="clear" w:color="auto" w:fill="FFFFFF"/>
          </w:tcPr>
          <w:p w14:paraId="7A3A017A" w14:textId="77777777" w:rsidR="00936FC0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styl podanej wypowiedzi</w:t>
            </w:r>
          </w:p>
          <w:p w14:paraId="1E57A108" w14:textId="73FAA53F"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stylistyczne w podanym tekście</w:t>
            </w:r>
          </w:p>
        </w:tc>
        <w:tc>
          <w:tcPr>
            <w:tcW w:w="2358" w:type="dxa"/>
            <w:shd w:val="clear" w:color="auto" w:fill="FFFFFF"/>
          </w:tcPr>
          <w:p w14:paraId="22C95F30" w14:textId="77777777"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tekst w wybranym stylu</w:t>
            </w:r>
          </w:p>
        </w:tc>
        <w:tc>
          <w:tcPr>
            <w:tcW w:w="2361" w:type="dxa"/>
            <w:shd w:val="clear" w:color="auto" w:fill="FFFFFF"/>
          </w:tcPr>
          <w:p w14:paraId="22557F85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62" w:rsidRPr="00C44E23" w14:paraId="79F8FA3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661702A" w14:textId="336BE441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  <w:r w:rsidR="00936FC0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34.</w:t>
            </w:r>
          </w:p>
          <w:p w14:paraId="22D53129" w14:textId="0318C1EB" w:rsidR="00327362" w:rsidRPr="00FF71BE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67CBC30A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0F064BF9" w14:textId="7F07C074" w:rsidR="00C44E23" w:rsidRPr="00A5020A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36FC0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porównanie homeryckie, tren, peryfraza, wyrażanie opinii, języki środowiskowe, języki zawodowe, dialekty, gwara, style wypowiedzi</w:t>
            </w:r>
            <w:r w:rsidR="00936FC0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14:paraId="7F9D542A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51B2BEC0" w14:textId="676F0C03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514CB061" w14:textId="2A2CC242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061750E9" w14:textId="0DE2B895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47879BB0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386C8CC0" w14:textId="4BF25CC9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3760651D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0813C854" w14:textId="007C9BB3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327362" w:rsidRPr="00C44E23" w14:paraId="0E4E532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7D412DC" w14:textId="7AB9A9C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</w:t>
            </w:r>
            <w:r w:rsidR="00905E6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FA4A0B8" w14:textId="4DE46E7F"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Wzorce</w:t>
            </w:r>
          </w:p>
        </w:tc>
        <w:tc>
          <w:tcPr>
            <w:tcW w:w="2357" w:type="dxa"/>
            <w:shd w:val="clear" w:color="auto" w:fill="FFFFFF"/>
          </w:tcPr>
          <w:p w14:paraId="49B69347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wzorzec, kompozycja fotografii</w:t>
            </w:r>
          </w:p>
          <w:p w14:paraId="7C3CDBDD" w14:textId="77777777" w:rsidR="00C44E23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co znajduje się na zdjęciu</w:t>
            </w:r>
          </w:p>
        </w:tc>
        <w:tc>
          <w:tcPr>
            <w:tcW w:w="2357" w:type="dxa"/>
            <w:shd w:val="clear" w:color="auto" w:fill="FFFFFF"/>
          </w:tcPr>
          <w:p w14:paraId="45CB9BA8" w14:textId="77777777" w:rsidR="00327362" w:rsidRPr="00C44E23" w:rsidRDefault="003E49C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kompozycję zdjęcia</w:t>
            </w:r>
          </w:p>
        </w:tc>
        <w:tc>
          <w:tcPr>
            <w:tcW w:w="2357" w:type="dxa"/>
            <w:shd w:val="clear" w:color="auto" w:fill="FFFFFF"/>
          </w:tcPr>
          <w:p w14:paraId="2F1F44F0" w14:textId="77777777"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pracy lekarza, które 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ostały wyeksponowane na zdjęciu</w:t>
            </w:r>
          </w:p>
        </w:tc>
        <w:tc>
          <w:tcPr>
            <w:tcW w:w="2358" w:type="dxa"/>
            <w:shd w:val="clear" w:color="auto" w:fill="FFFFFF"/>
          </w:tcPr>
          <w:p w14:paraId="5DA47AE9" w14:textId="476DCAF0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swoją opinię na temat fotografii i uzasadni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ją</w:t>
            </w:r>
          </w:p>
        </w:tc>
        <w:tc>
          <w:tcPr>
            <w:tcW w:w="2361" w:type="dxa"/>
            <w:shd w:val="clear" w:color="auto" w:fill="FFFFFF"/>
          </w:tcPr>
          <w:p w14:paraId="0A0C20AD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kim był Zbigniew Religa</w:t>
            </w:r>
          </w:p>
        </w:tc>
      </w:tr>
      <w:tr w:rsidR="00327362" w:rsidRPr="00C44E23" w14:paraId="40778FE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F6FD02F" w14:textId="4AEE7B74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  <w:r w:rsidR="00905E6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DD8015C" w14:textId="0F9270F2"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 – Aleksander Kamiński</w:t>
            </w:r>
          </w:p>
        </w:tc>
        <w:tc>
          <w:tcPr>
            <w:tcW w:w="2357" w:type="dxa"/>
            <w:shd w:val="clear" w:color="auto" w:fill="FFFFFF"/>
          </w:tcPr>
          <w:p w14:paraId="12B9279A" w14:textId="77777777" w:rsidR="00905E63" w:rsidRPr="00C44E23" w:rsidRDefault="00905E6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harcerstwo, literatura podziemna</w:t>
            </w:r>
          </w:p>
          <w:p w14:paraId="6430F81D" w14:textId="77777777" w:rsidR="00C44E23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etapy życia </w:t>
            </w:r>
            <w:r w:rsidR="00905E63" w:rsidRPr="00C44E23">
              <w:rPr>
                <w:rFonts w:ascii="Times New Roman" w:hAnsi="Times New Roman" w:cs="Times New Roman"/>
                <w:sz w:val="20"/>
                <w:szCs w:val="20"/>
              </w:rPr>
              <w:t>Aleksandra Kamińskiego</w:t>
            </w:r>
          </w:p>
        </w:tc>
        <w:tc>
          <w:tcPr>
            <w:tcW w:w="2357" w:type="dxa"/>
            <w:shd w:val="clear" w:color="auto" w:fill="FFFFFF"/>
          </w:tcPr>
          <w:p w14:paraId="45AB6114" w14:textId="77777777"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tw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órczości Aleksandra Kamińskiego</w:t>
            </w:r>
          </w:p>
        </w:tc>
        <w:tc>
          <w:tcPr>
            <w:tcW w:w="2357" w:type="dxa"/>
            <w:shd w:val="clear" w:color="auto" w:fill="FFFFFF"/>
          </w:tcPr>
          <w:p w14:paraId="5AB80F5C" w14:textId="77777777"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genezę powstania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</w:p>
        </w:tc>
        <w:tc>
          <w:tcPr>
            <w:tcW w:w="2358" w:type="dxa"/>
            <w:shd w:val="clear" w:color="auto" w:fill="FFFFFF"/>
          </w:tcPr>
          <w:p w14:paraId="6232271E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znaczenie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 współczesnych autorowi odbiorców</w:t>
            </w:r>
          </w:p>
        </w:tc>
        <w:tc>
          <w:tcPr>
            <w:tcW w:w="2361" w:type="dxa"/>
            <w:shd w:val="clear" w:color="auto" w:fill="FFFFFF"/>
          </w:tcPr>
          <w:p w14:paraId="39139CEA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literatury podziemnej w okupowanej Polsce</w:t>
            </w:r>
          </w:p>
        </w:tc>
      </w:tr>
      <w:tr w:rsidR="00327362" w:rsidRPr="00C44E23" w14:paraId="3A903DB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003AD8A" w14:textId="68CA3C87" w:rsidR="00C57344" w:rsidRDefault="00A27ED4" w:rsidP="00C44E23">
            <w:pPr>
              <w:snapToGrid w:val="0"/>
              <w:spacing w:after="0"/>
              <w:rPr>
                <w:rStyle w:val="Odwoaniedokomentarza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37., 38., 39., 40., 41.</w:t>
            </w:r>
          </w:p>
          <w:p w14:paraId="45D78088" w14:textId="28252E66" w:rsidR="00905E63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Aleksander Kamiński,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Kamienie na szaniec</w:t>
            </w:r>
          </w:p>
          <w:p w14:paraId="776ABA6B" w14:textId="77777777"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547E92FB" w14:textId="5A0F39C5" w:rsidR="00786594" w:rsidRPr="00BC1474" w:rsidRDefault="00AB1DE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6D9879F" w14:textId="1528250B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32348979" w14:textId="4021CEBE" w:rsidR="00786594" w:rsidRPr="00BC1474" w:rsidRDefault="00AB1DE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="009017D8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48AAEF7" w14:textId="77777777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okupacja, Szare Szeregi,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sabotaż, dywersja, literatura faktu</w:t>
            </w:r>
          </w:p>
          <w:p w14:paraId="7767028F" w14:textId="77777777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książki</w:t>
            </w:r>
          </w:p>
          <w:p w14:paraId="45DA1711" w14:textId="6C052E41" w:rsidR="007410F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rodzaj narracji</w:t>
            </w:r>
          </w:p>
          <w:p w14:paraId="5AB3CF66" w14:textId="77777777" w:rsidR="00786594" w:rsidRPr="00C44E23" w:rsidRDefault="007410F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przebieg akcji pod Arsenałem</w:t>
            </w:r>
          </w:p>
        </w:tc>
        <w:tc>
          <w:tcPr>
            <w:tcW w:w="2357" w:type="dxa"/>
            <w:shd w:val="clear" w:color="auto" w:fill="FFFFFF"/>
          </w:tcPr>
          <w:p w14:paraId="3F286F4B" w14:textId="1DCC6EA6" w:rsidR="0078659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D427806" w14:textId="46BD93AC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we 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fragmen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cie utworu</w:t>
            </w:r>
          </w:p>
          <w:p w14:paraId="4A03479C" w14:textId="02F53493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fragmentu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7ADF05CF" w14:textId="71D6FE41" w:rsidR="0078659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58EEC3BE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14:paraId="5AD83F71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rzeczywistość okupowanej Warszawy</w:t>
            </w:r>
          </w:p>
          <w:p w14:paraId="3506AFB6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charakte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ryzować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pierwszoplanowych</w:t>
            </w:r>
          </w:p>
          <w:p w14:paraId="5C8FB4E7" w14:textId="77777777" w:rsidR="00C44E23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perypetie bohaterów działających w małym sabotażu i w dywersji</w:t>
            </w:r>
          </w:p>
        </w:tc>
        <w:tc>
          <w:tcPr>
            <w:tcW w:w="2357" w:type="dxa"/>
            <w:shd w:val="clear" w:color="auto" w:fill="FFFFFF"/>
          </w:tcPr>
          <w:p w14:paraId="101BEF51" w14:textId="5FE4FC79" w:rsidR="00327362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AB8B166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, dlaczego Rudy czuł się szczęśliwy pomimo dojmującego bólu i świadomości zbliżającej się śmierci</w:t>
            </w:r>
          </w:p>
          <w:p w14:paraId="3A7A47A8" w14:textId="6EB68758" w:rsidR="007410F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01BDB51" w14:textId="77777777" w:rsidR="007410F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specyfiki pokolenia, do którego należeli bohaterowie</w:t>
            </w:r>
          </w:p>
          <w:p w14:paraId="47B95963" w14:textId="77777777" w:rsidR="00327362" w:rsidRPr="00C44E23" w:rsidRDefault="007410F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gawędy harcerskiej i literatury faktu</w:t>
            </w:r>
          </w:p>
        </w:tc>
        <w:tc>
          <w:tcPr>
            <w:tcW w:w="2358" w:type="dxa"/>
            <w:shd w:val="clear" w:color="auto" w:fill="FFFFFF"/>
          </w:tcPr>
          <w:p w14:paraId="2CA71631" w14:textId="6B732F8E" w:rsidR="00327362" w:rsidRPr="00BC1474" w:rsidRDefault="009017D8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10B14E5" w14:textId="78DA39B8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k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ontekście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danego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fragmentu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utworu z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utworu</w:t>
            </w:r>
          </w:p>
          <w:p w14:paraId="412D466B" w14:textId="3CF44CB4" w:rsidR="007410F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0F35DAD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podjąć dyskusję na temat celowości przeprowadzenia akcji pod Arsenałem w świetle jej skutków</w:t>
            </w:r>
          </w:p>
          <w:p w14:paraId="135D716B" w14:textId="5F10BA17" w:rsidR="007410F4" w:rsidRPr="00C44E23" w:rsidRDefault="007410F4" w:rsidP="000103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ówczesnego i współczesnego rozumienia słowa </w:t>
            </w:r>
            <w:r w:rsidRPr="00010377">
              <w:rPr>
                <w:rFonts w:ascii="Times New Roman" w:hAnsi="Times New Roman" w:cs="Times New Roman"/>
                <w:i/>
                <w:sz w:val="20"/>
                <w:szCs w:val="20"/>
              </w:rPr>
              <w:t>patriotyzm</w:t>
            </w:r>
          </w:p>
        </w:tc>
        <w:tc>
          <w:tcPr>
            <w:tcW w:w="2361" w:type="dxa"/>
            <w:shd w:val="clear" w:color="auto" w:fill="FFFFFF"/>
          </w:tcPr>
          <w:p w14:paraId="02D4D8DD" w14:textId="786A1B4B" w:rsidR="00327362" w:rsidRPr="00C44E23" w:rsidRDefault="007410F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porównać sposób ukazania akcji pod Arsenałem oraz jej skutków w książce Aleksandra Kamińskiego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oraz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filmie w reżyserii Roberta Glińskiego</w:t>
            </w:r>
          </w:p>
        </w:tc>
      </w:tr>
      <w:tr w:rsidR="00327362" w:rsidRPr="00C44E23" w14:paraId="2C3C616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571B96D" w14:textId="33303E0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42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43.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A9D3445" w14:textId="66E35F01"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Twardy charakter</w:t>
            </w:r>
          </w:p>
        </w:tc>
        <w:tc>
          <w:tcPr>
            <w:tcW w:w="2357" w:type="dxa"/>
            <w:shd w:val="clear" w:color="auto" w:fill="FFFFFF"/>
          </w:tcPr>
          <w:p w14:paraId="0BEB217F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7A662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alianci</w:t>
            </w:r>
          </w:p>
          <w:p w14:paraId="5670C43A" w14:textId="72246459" w:rsidR="007A6625" w:rsidRPr="00C44E23" w:rsidRDefault="007A662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3F24BCA9" w14:textId="77777777"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14:paraId="7F668631" w14:textId="77777777"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Kazimierza Daszewskiego</w:t>
            </w:r>
          </w:p>
        </w:tc>
        <w:tc>
          <w:tcPr>
            <w:tcW w:w="2357" w:type="dxa"/>
            <w:shd w:val="clear" w:color="auto" w:fill="FFFFFF"/>
          </w:tcPr>
          <w:p w14:paraId="1B370E19" w14:textId="77777777" w:rsidR="00327362" w:rsidRPr="00C44E23" w:rsidRDefault="007A662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gatunkowe utworu</w:t>
            </w:r>
          </w:p>
        </w:tc>
        <w:tc>
          <w:tcPr>
            <w:tcW w:w="2358" w:type="dxa"/>
            <w:shd w:val="clear" w:color="auto" w:fill="FFFFFF"/>
          </w:tcPr>
          <w:p w14:paraId="2A249825" w14:textId="77777777"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</w:tc>
        <w:tc>
          <w:tcPr>
            <w:tcW w:w="2361" w:type="dxa"/>
            <w:shd w:val="clear" w:color="auto" w:fill="FFFFFF"/>
          </w:tcPr>
          <w:p w14:paraId="58ED8CB8" w14:textId="032F6172" w:rsidR="00327362" w:rsidRPr="00C44E23" w:rsidRDefault="007A6625" w:rsidP="000103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postawy 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Kazimierza Daszewskiego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7362" w:rsidRPr="00C44E23" w14:paraId="7ADF5BC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BC087C6" w14:textId="0B49D2F2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371C892" w14:textId="64258BAC"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Geniusz czarodziejski</w:t>
            </w:r>
          </w:p>
        </w:tc>
        <w:tc>
          <w:tcPr>
            <w:tcW w:w="2357" w:type="dxa"/>
            <w:shd w:val="clear" w:color="auto" w:fill="FFFFFF"/>
          </w:tcPr>
          <w:p w14:paraId="28BFC1EF" w14:textId="4BBA13E7"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5F7FAE56" w14:textId="77777777" w:rsidR="00C44E23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słabe i mocne strony charakteru Steve’a Jobsa</w:t>
            </w:r>
          </w:p>
        </w:tc>
        <w:tc>
          <w:tcPr>
            <w:tcW w:w="2357" w:type="dxa"/>
            <w:shd w:val="clear" w:color="auto" w:fill="FFFFFF"/>
          </w:tcPr>
          <w:p w14:paraId="40500224" w14:textId="77777777"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stosunek autora tekstu do opisywanego bohatera</w:t>
            </w:r>
          </w:p>
        </w:tc>
        <w:tc>
          <w:tcPr>
            <w:tcW w:w="2358" w:type="dxa"/>
            <w:shd w:val="clear" w:color="auto" w:fill="FFFFFF"/>
          </w:tcPr>
          <w:p w14:paraId="586F044E" w14:textId="77777777"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pożądanych cech lidera</w:t>
            </w:r>
          </w:p>
        </w:tc>
        <w:tc>
          <w:tcPr>
            <w:tcW w:w="2361" w:type="dxa"/>
            <w:shd w:val="clear" w:color="auto" w:fill="FFFFFF"/>
          </w:tcPr>
          <w:p w14:paraId="36050D63" w14:textId="77777777"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wybraną postać, która wykazuje cechy dobrego lidera</w:t>
            </w:r>
          </w:p>
        </w:tc>
      </w:tr>
      <w:tr w:rsidR="00327362" w:rsidRPr="00C44E23" w14:paraId="5D94085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F6C3009" w14:textId="4ED3E55E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5D04F02" w14:textId="447B87FC"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można być świętym?</w:t>
            </w:r>
          </w:p>
        </w:tc>
        <w:tc>
          <w:tcPr>
            <w:tcW w:w="2357" w:type="dxa"/>
            <w:shd w:val="clear" w:color="auto" w:fill="FFFFFF"/>
          </w:tcPr>
          <w:p w14:paraId="0373F3A5" w14:textId="3C9A5552"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apostrofa</w:t>
            </w:r>
          </w:p>
          <w:p w14:paraId="1256B458" w14:textId="77777777"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23515EAD" w14:textId="77777777" w:rsidR="007D7091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14:paraId="03A9CA00" w14:textId="77777777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adresatów wiersza</w:t>
            </w:r>
          </w:p>
        </w:tc>
        <w:tc>
          <w:tcPr>
            <w:tcW w:w="2357" w:type="dxa"/>
            <w:shd w:val="clear" w:color="auto" w:fill="FFFFFF"/>
          </w:tcPr>
          <w:p w14:paraId="23B7097D" w14:textId="77777777" w:rsidR="00327362" w:rsidRPr="00C44E23" w:rsidRDefault="007D7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podmiotu lirycznego </w:t>
            </w:r>
          </w:p>
        </w:tc>
        <w:tc>
          <w:tcPr>
            <w:tcW w:w="2357" w:type="dxa"/>
            <w:shd w:val="clear" w:color="auto" w:fill="FFFFFF"/>
          </w:tcPr>
          <w:p w14:paraId="3FF3CFAF" w14:textId="77777777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07734D29" w14:textId="77777777" w:rsidR="007D7091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i określić ich funkcję</w:t>
            </w:r>
          </w:p>
        </w:tc>
        <w:tc>
          <w:tcPr>
            <w:tcW w:w="2358" w:type="dxa"/>
            <w:shd w:val="clear" w:color="auto" w:fill="FFFFFF"/>
          </w:tcPr>
          <w:p w14:paraId="6D63D68A" w14:textId="1FBFED42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  <w:p w14:paraId="2A2A5243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34A29DFF" w14:textId="77777777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sylwetkę św. Franciszka z Asyżu</w:t>
            </w:r>
          </w:p>
        </w:tc>
      </w:tr>
      <w:tr w:rsidR="00ED7049" w:rsidRPr="00C44E23" w14:paraId="05313AA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21CA9A9" w14:textId="2155CD8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  <w:r w:rsidR="00ED7049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30FEC9C" w14:textId="30A58D70" w:rsidR="00ED7049" w:rsidRPr="00FF71BE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Zbuntowany</w:t>
            </w:r>
          </w:p>
        </w:tc>
        <w:tc>
          <w:tcPr>
            <w:tcW w:w="2357" w:type="dxa"/>
            <w:shd w:val="clear" w:color="auto" w:fill="FFFFFF"/>
          </w:tcPr>
          <w:p w14:paraId="64F4E6B3" w14:textId="07C7F173"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idealizm</w:t>
            </w:r>
          </w:p>
          <w:p w14:paraId="22434C8D" w14:textId="77777777"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</w:p>
          <w:p w14:paraId="0ADC89CE" w14:textId="77777777"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499F4960" w14:textId="77777777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scharakteryzować głównego bohatera</w:t>
            </w:r>
          </w:p>
          <w:p w14:paraId="7ECEC1C9" w14:textId="1C868745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stany emocjonalne rozmawiających postaci</w:t>
            </w:r>
          </w:p>
          <w:p w14:paraId="5CED3B06" w14:textId="77777777" w:rsidR="00C44E23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powody wydalenia bohatera ze szkoły</w:t>
            </w:r>
          </w:p>
        </w:tc>
        <w:tc>
          <w:tcPr>
            <w:tcW w:w="2357" w:type="dxa"/>
            <w:shd w:val="clear" w:color="auto" w:fill="FFFFFF"/>
          </w:tcPr>
          <w:p w14:paraId="13FE2A87" w14:textId="77777777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stosunek bohatera do rzeczywistości</w:t>
            </w:r>
          </w:p>
          <w:p w14:paraId="18B22C40" w14:textId="77777777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zać w bohaterze cechy idealisty</w:t>
            </w:r>
          </w:p>
        </w:tc>
        <w:tc>
          <w:tcPr>
            <w:tcW w:w="2358" w:type="dxa"/>
            <w:shd w:val="clear" w:color="auto" w:fill="FFFFFF"/>
          </w:tcPr>
          <w:p w14:paraId="0658575D" w14:textId="70002846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marzenie chłopaka dotyczące jego przyszłości</w:t>
            </w:r>
          </w:p>
        </w:tc>
        <w:tc>
          <w:tcPr>
            <w:tcW w:w="2361" w:type="dxa"/>
            <w:shd w:val="clear" w:color="auto" w:fill="FFFFFF"/>
          </w:tcPr>
          <w:p w14:paraId="061C4289" w14:textId="5115E6D6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wybrane dzieło filmowe przedstawiające motyw buntu młodych ludzi</w:t>
            </w:r>
          </w:p>
        </w:tc>
      </w:tr>
      <w:tr w:rsidR="00F31668" w:rsidRPr="00C44E23" w14:paraId="1156214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A2FE1BF" w14:textId="0469FC5C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  <w:r w:rsidR="00F3166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CA37A3F" w14:textId="79F430FA" w:rsidR="00F31668" w:rsidRPr="00FF71BE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Ratować innych</w:t>
            </w:r>
          </w:p>
        </w:tc>
        <w:tc>
          <w:tcPr>
            <w:tcW w:w="2357" w:type="dxa"/>
            <w:shd w:val="clear" w:color="auto" w:fill="FFFFFF"/>
          </w:tcPr>
          <w:p w14:paraId="3695A678" w14:textId="50457EAD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14:paraId="26200C6F" w14:textId="77777777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wywiadu</w:t>
            </w:r>
          </w:p>
        </w:tc>
        <w:tc>
          <w:tcPr>
            <w:tcW w:w="2357" w:type="dxa"/>
            <w:shd w:val="clear" w:color="auto" w:fill="FFFFFF"/>
          </w:tcPr>
          <w:p w14:paraId="3689B2B3" w14:textId="6CA38362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czym dla bohatera wywiadu jest rodzina</w:t>
            </w:r>
          </w:p>
          <w:p w14:paraId="5B995597" w14:textId="77777777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obyczajowości strażaków</w:t>
            </w:r>
          </w:p>
          <w:p w14:paraId="24757685" w14:textId="77777777" w:rsidR="00C44E23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wartości, jakimi kierowali się strażacy</w:t>
            </w:r>
          </w:p>
        </w:tc>
        <w:tc>
          <w:tcPr>
            <w:tcW w:w="2357" w:type="dxa"/>
            <w:shd w:val="clear" w:color="auto" w:fill="FFFFFF"/>
          </w:tcPr>
          <w:p w14:paraId="49509F09" w14:textId="77777777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konsekwencje, jakie poniósł Stanisław Trojano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wski w wyniku akcji ratowniczej</w:t>
            </w:r>
          </w:p>
        </w:tc>
        <w:tc>
          <w:tcPr>
            <w:tcW w:w="2358" w:type="dxa"/>
            <w:shd w:val="clear" w:color="auto" w:fill="FFFFFF"/>
          </w:tcPr>
          <w:p w14:paraId="34F20A7D" w14:textId="57F43F03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rozmowę strażaka z synem</w:t>
            </w:r>
          </w:p>
        </w:tc>
        <w:tc>
          <w:tcPr>
            <w:tcW w:w="2361" w:type="dxa"/>
            <w:shd w:val="clear" w:color="auto" w:fill="FFFFFF"/>
          </w:tcPr>
          <w:p w14:paraId="6035F71E" w14:textId="1103246E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przybliżyć wydarzenia</w:t>
            </w:r>
            <w:r w:rsidR="00A32BEE">
              <w:rPr>
                <w:rFonts w:ascii="Times New Roman" w:hAnsi="Times New Roman" w:cs="Times New Roman"/>
                <w:sz w:val="20"/>
                <w:szCs w:val="20"/>
              </w:rPr>
              <w:t>, które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BEE">
              <w:rPr>
                <w:rFonts w:ascii="Times New Roman" w:hAnsi="Times New Roman" w:cs="Times New Roman"/>
                <w:sz w:val="20"/>
                <w:szCs w:val="20"/>
              </w:rPr>
              <w:t>rozegrały się</w:t>
            </w:r>
            <w:r w:rsidR="00A32BEE">
              <w:rPr>
                <w:rFonts w:ascii="Times New Roman" w:hAnsi="Times New Roman"/>
                <w:sz w:val="20"/>
                <w:szCs w:val="20"/>
              </w:rPr>
              <w:t xml:space="preserve"> w Nowym Jorku 11 września 2001 roku</w:t>
            </w:r>
          </w:p>
        </w:tc>
      </w:tr>
      <w:tr w:rsidR="00F31668" w:rsidRPr="00C44E23" w14:paraId="333B82F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07E9CC" w14:textId="1EBDD71B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  <w:r w:rsidR="00706B9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04853ED" w14:textId="52A0FE11" w:rsidR="00F31668" w:rsidRPr="00FF71BE" w:rsidRDefault="00706B9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co nam autorytety?</w:t>
            </w:r>
          </w:p>
        </w:tc>
        <w:tc>
          <w:tcPr>
            <w:tcW w:w="2357" w:type="dxa"/>
            <w:shd w:val="clear" w:color="auto" w:fill="FFFFFF"/>
          </w:tcPr>
          <w:p w14:paraId="61C8737A" w14:textId="4099514C" w:rsidR="00A72646" w:rsidRPr="00C44E23" w:rsidRDefault="00A7264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14:paraId="6202FAFE" w14:textId="77777777" w:rsidR="00F31668" w:rsidRPr="00C44E23" w:rsidRDefault="00A7264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treść wywiadu </w:t>
            </w:r>
          </w:p>
        </w:tc>
        <w:tc>
          <w:tcPr>
            <w:tcW w:w="2357" w:type="dxa"/>
            <w:shd w:val="clear" w:color="auto" w:fill="FFFFFF"/>
          </w:tcPr>
          <w:p w14:paraId="2763BCCA" w14:textId="77777777"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wyliczyć zasady, którymi warto się kierować podczas poszukiwania autorytetu</w:t>
            </w:r>
          </w:p>
          <w:p w14:paraId="384E550B" w14:textId="77777777" w:rsidR="00F31668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pomiędzy autorytetem a guru</w:t>
            </w:r>
          </w:p>
        </w:tc>
        <w:tc>
          <w:tcPr>
            <w:tcW w:w="2357" w:type="dxa"/>
            <w:shd w:val="clear" w:color="auto" w:fill="FFFFFF"/>
          </w:tcPr>
          <w:p w14:paraId="302161A9" w14:textId="77777777"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rolę autorytetu we współczesnym świecie</w:t>
            </w:r>
          </w:p>
          <w:p w14:paraId="0BAC61FF" w14:textId="4316D231" w:rsidR="00F31668" w:rsidRPr="00C44E23" w:rsidRDefault="00F77B24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wywiad pod kątem sposobu zadawania pytań przez dz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iennikarkę</w:t>
            </w:r>
          </w:p>
        </w:tc>
        <w:tc>
          <w:tcPr>
            <w:tcW w:w="2358" w:type="dxa"/>
            <w:shd w:val="clear" w:color="auto" w:fill="FFFFFF"/>
          </w:tcPr>
          <w:p w14:paraId="6F381FB1" w14:textId="77777777"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współczesnych autorytetów</w:t>
            </w:r>
          </w:p>
          <w:p w14:paraId="5724C202" w14:textId="77777777" w:rsidR="00F31668" w:rsidRPr="00C44E23" w:rsidRDefault="00F77B24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traktow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ania celebrytów jako autorytety</w:t>
            </w:r>
          </w:p>
        </w:tc>
        <w:tc>
          <w:tcPr>
            <w:tcW w:w="2361" w:type="dxa"/>
            <w:shd w:val="clear" w:color="auto" w:fill="FFFFFF"/>
          </w:tcPr>
          <w:p w14:paraId="3833B88B" w14:textId="77777777" w:rsidR="00F31668" w:rsidRPr="00C44E23" w:rsidRDefault="00F77B2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swój autorytet i uzasadnić wybór</w:t>
            </w:r>
          </w:p>
        </w:tc>
      </w:tr>
      <w:tr w:rsidR="00F31668" w:rsidRPr="00C44E23" w14:paraId="35646B9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53FAC8B" w14:textId="4ABEA4C7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49., 50.</w:t>
            </w:r>
          </w:p>
          <w:p w14:paraId="0D1C08BD" w14:textId="76CB0637" w:rsidR="00F31668" w:rsidRPr="00FF71BE" w:rsidRDefault="00654EE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Sprawozdanie z filmu i spektaklu</w:t>
            </w:r>
          </w:p>
        </w:tc>
        <w:tc>
          <w:tcPr>
            <w:tcW w:w="2357" w:type="dxa"/>
            <w:shd w:val="clear" w:color="auto" w:fill="FFFFFF"/>
          </w:tcPr>
          <w:p w14:paraId="0787E752" w14:textId="5D8A8275" w:rsidR="00F3166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które powinny się znaleźć we wstępie, w rozwinięciu i w zakończeniu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 xml:space="preserve"> sprawozdania</w:t>
            </w:r>
          </w:p>
        </w:tc>
        <w:tc>
          <w:tcPr>
            <w:tcW w:w="2357" w:type="dxa"/>
            <w:shd w:val="clear" w:color="auto" w:fill="FFFFFF"/>
          </w:tcPr>
          <w:p w14:paraId="03C1F229" w14:textId="77777777"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plan sprawozdania ostatnio obejrzanego filmu lub spektaklu</w:t>
            </w:r>
          </w:p>
        </w:tc>
        <w:tc>
          <w:tcPr>
            <w:tcW w:w="2357" w:type="dxa"/>
            <w:shd w:val="clear" w:color="auto" w:fill="FFFFFF"/>
          </w:tcPr>
          <w:p w14:paraId="4273B94E" w14:textId="6256A2E3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selekcjonować informacje przydatne do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sporządzenia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sprawozdania</w:t>
            </w:r>
          </w:p>
          <w:p w14:paraId="6C98B7D4" w14:textId="77777777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9D13FB2" w14:textId="77777777" w:rsidR="00F31668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pisemne sprawozdanie z filmu bądź spektaklu</w:t>
            </w:r>
          </w:p>
        </w:tc>
        <w:tc>
          <w:tcPr>
            <w:tcW w:w="2361" w:type="dxa"/>
            <w:shd w:val="clear" w:color="auto" w:fill="FFFFFF"/>
          </w:tcPr>
          <w:p w14:paraId="2B8556EC" w14:textId="77777777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668" w:rsidRPr="00C44E23" w14:paraId="4BE8C93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5BA753F" w14:textId="258742C1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52.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8810B46" w14:textId="3D30E919" w:rsidR="00F31668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Recenzja</w:t>
            </w:r>
          </w:p>
        </w:tc>
        <w:tc>
          <w:tcPr>
            <w:tcW w:w="2357" w:type="dxa"/>
            <w:shd w:val="clear" w:color="auto" w:fill="FFFFFF"/>
          </w:tcPr>
          <w:p w14:paraId="399A60D6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 się recenzja</w:t>
            </w:r>
          </w:p>
          <w:p w14:paraId="7281B480" w14:textId="77777777" w:rsidR="00C44E23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recenzję od sprawozdania</w:t>
            </w:r>
          </w:p>
        </w:tc>
        <w:tc>
          <w:tcPr>
            <w:tcW w:w="2357" w:type="dxa"/>
            <w:shd w:val="clear" w:color="auto" w:fill="FFFFFF"/>
          </w:tcPr>
          <w:p w14:paraId="74F68CA1" w14:textId="77777777"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plan recenzji</w:t>
            </w:r>
          </w:p>
        </w:tc>
        <w:tc>
          <w:tcPr>
            <w:tcW w:w="2357" w:type="dxa"/>
            <w:shd w:val="clear" w:color="auto" w:fill="FFFFFF"/>
          </w:tcPr>
          <w:p w14:paraId="317DFFB0" w14:textId="37CECA2B"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selekcjonować informacje przydatne do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 xml:space="preserve">sporządzenia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recenzji</w:t>
            </w:r>
          </w:p>
        </w:tc>
        <w:tc>
          <w:tcPr>
            <w:tcW w:w="2358" w:type="dxa"/>
            <w:shd w:val="clear" w:color="auto" w:fill="FFFFFF"/>
          </w:tcPr>
          <w:p w14:paraId="49C6DEE0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poszczególne elementy dzieła</w:t>
            </w:r>
          </w:p>
          <w:p w14:paraId="6D610C57" w14:textId="77777777" w:rsidR="00F31668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recenzję wybranego filmu</w:t>
            </w:r>
          </w:p>
        </w:tc>
        <w:tc>
          <w:tcPr>
            <w:tcW w:w="2361" w:type="dxa"/>
            <w:shd w:val="clear" w:color="auto" w:fill="FFFFFF"/>
          </w:tcPr>
          <w:p w14:paraId="3F23650F" w14:textId="77777777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6B2B79E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86B3D8D" w14:textId="3CD3AD7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53.</w:t>
            </w:r>
          </w:p>
          <w:p w14:paraId="3C7D0C5E" w14:textId="6524F90D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Telewizja</w:t>
            </w:r>
          </w:p>
        </w:tc>
        <w:tc>
          <w:tcPr>
            <w:tcW w:w="2357" w:type="dxa"/>
            <w:shd w:val="clear" w:color="auto" w:fill="FFFFFF"/>
          </w:tcPr>
          <w:p w14:paraId="24503882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etapy rozwoju telewizji</w:t>
            </w:r>
          </w:p>
          <w:p w14:paraId="34949C35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momenty przełomowe w rozwoju telewizji</w:t>
            </w:r>
          </w:p>
          <w:p w14:paraId="443973F2" w14:textId="77777777"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podać przykłady gatunków telewizyjnych </w:t>
            </w:r>
          </w:p>
        </w:tc>
        <w:tc>
          <w:tcPr>
            <w:tcW w:w="2357" w:type="dxa"/>
            <w:shd w:val="clear" w:color="auto" w:fill="FFFFFF"/>
          </w:tcPr>
          <w:p w14:paraId="6B21EAD2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scharakteryzować wybrane programy telewizyjne</w:t>
            </w:r>
          </w:p>
        </w:tc>
        <w:tc>
          <w:tcPr>
            <w:tcW w:w="2357" w:type="dxa"/>
            <w:shd w:val="clear" w:color="auto" w:fill="FFFFFF"/>
          </w:tcPr>
          <w:p w14:paraId="0F3A6750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specyfikę języka przekazu telewizyjnego </w:t>
            </w:r>
          </w:p>
        </w:tc>
        <w:tc>
          <w:tcPr>
            <w:tcW w:w="2358" w:type="dxa"/>
            <w:shd w:val="clear" w:color="auto" w:fill="FFFFFF"/>
          </w:tcPr>
          <w:p w14:paraId="4E9A26A1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wybrany program telewizyjny według podanych kryteriów</w:t>
            </w:r>
          </w:p>
          <w:p w14:paraId="0AC8BBAB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porównać różne przykłady tego samego gatunku telewizyjnego</w:t>
            </w:r>
          </w:p>
        </w:tc>
        <w:tc>
          <w:tcPr>
            <w:tcW w:w="2361" w:type="dxa"/>
            <w:shd w:val="clear" w:color="auto" w:fill="FFFFFF"/>
          </w:tcPr>
          <w:p w14:paraId="51D4460B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wypowiedzieć się na temat roli telewizji w życiu swoich rówieśników</w:t>
            </w:r>
          </w:p>
          <w:p w14:paraId="578FF34E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podjąć dyskusję na temat jakości i funkcji reklam telewizyjnych</w:t>
            </w:r>
          </w:p>
          <w:p w14:paraId="4875D2F9" w14:textId="77777777" w:rsidR="00C44E23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swojego ulubionego serialu</w:t>
            </w:r>
          </w:p>
        </w:tc>
      </w:tr>
      <w:tr w:rsidR="00B64F6E" w:rsidRPr="00C44E23" w14:paraId="580A689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67355B7" w14:textId="17F3DE98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54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DF0EF94" w14:textId="21AC4033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Treść i zakres wyrazu</w:t>
            </w:r>
          </w:p>
        </w:tc>
        <w:tc>
          <w:tcPr>
            <w:tcW w:w="2357" w:type="dxa"/>
            <w:shd w:val="clear" w:color="auto" w:fill="FFFFFF"/>
          </w:tcPr>
          <w:p w14:paraId="1F23FE6C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treść wyrazu, zakres wyrazu</w:t>
            </w:r>
          </w:p>
          <w:p w14:paraId="42E4403D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treść od zakresu wyrazu</w:t>
            </w:r>
          </w:p>
        </w:tc>
        <w:tc>
          <w:tcPr>
            <w:tcW w:w="2357" w:type="dxa"/>
            <w:shd w:val="clear" w:color="auto" w:fill="FFFFFF"/>
          </w:tcPr>
          <w:p w14:paraId="4981372E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zależność pomiędzy treścią a zakresem wyrazu</w:t>
            </w:r>
          </w:p>
          <w:p w14:paraId="7D2EC370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60C96D4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treść i zakres wyrazu w podanych przykładach</w:t>
            </w:r>
          </w:p>
        </w:tc>
        <w:tc>
          <w:tcPr>
            <w:tcW w:w="2358" w:type="dxa"/>
            <w:shd w:val="clear" w:color="auto" w:fill="FFFFFF"/>
          </w:tcPr>
          <w:p w14:paraId="2C02EF4D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podane wyrazy zastąpić słowami o bogatszej treści</w:t>
            </w:r>
          </w:p>
          <w:p w14:paraId="07A31DDD" w14:textId="77777777" w:rsidR="00C44E23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podane wyrazy zastąpić słowami o szerszym zakresie </w:t>
            </w:r>
          </w:p>
        </w:tc>
        <w:tc>
          <w:tcPr>
            <w:tcW w:w="2361" w:type="dxa"/>
            <w:shd w:val="clear" w:color="auto" w:fill="FFFFFF"/>
          </w:tcPr>
          <w:p w14:paraId="17BD664D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10AFDC7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6F758DB" w14:textId="38EA62CA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25B7A25" w14:textId="3A18B289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Rodzaje wyrazów ze względu na znaczenie</w:t>
            </w:r>
          </w:p>
        </w:tc>
        <w:tc>
          <w:tcPr>
            <w:tcW w:w="2357" w:type="dxa"/>
            <w:shd w:val="clear" w:color="auto" w:fill="FFFFFF"/>
          </w:tcPr>
          <w:p w14:paraId="2A6998A3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synonim, antonim, homonim, wyraz wieloznaczny, eufemizm</w:t>
            </w:r>
          </w:p>
        </w:tc>
        <w:tc>
          <w:tcPr>
            <w:tcW w:w="2357" w:type="dxa"/>
            <w:shd w:val="clear" w:color="auto" w:fill="FFFFFF"/>
          </w:tcPr>
          <w:p w14:paraId="30116BB9" w14:textId="6666B595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zastąpić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podane wyrazy synonimami</w:t>
            </w:r>
          </w:p>
          <w:p w14:paraId="275E6F20" w14:textId="77D21065" w:rsidR="00B64F6E" w:rsidRPr="00C44E23" w:rsidRDefault="00B64F6E" w:rsidP="00DB4D3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podać antonimy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do danych wyrazów </w:t>
            </w:r>
          </w:p>
        </w:tc>
        <w:tc>
          <w:tcPr>
            <w:tcW w:w="2357" w:type="dxa"/>
            <w:shd w:val="clear" w:color="auto" w:fill="FFFFFF"/>
          </w:tcPr>
          <w:p w14:paraId="6CD9ED13" w14:textId="77777777" w:rsidR="00B64F6E" w:rsidRPr="00C44E23" w:rsidRDefault="00C44E2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B64F6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różnice pomiędzy wyrazami wieloznacznymi a homonimami</w:t>
            </w:r>
          </w:p>
          <w:p w14:paraId="7F68D28E" w14:textId="77777777" w:rsidR="00C44E23" w:rsidRPr="00C44E23" w:rsidRDefault="00C44E2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B64F6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znaczenie podanych eufemizmów</w:t>
            </w:r>
          </w:p>
        </w:tc>
        <w:tc>
          <w:tcPr>
            <w:tcW w:w="2358" w:type="dxa"/>
            <w:shd w:val="clear" w:color="auto" w:fill="FFFFFF"/>
          </w:tcPr>
          <w:p w14:paraId="73629E13" w14:textId="50CBFD62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podać różne znaczenia danych wyrazów</w:t>
            </w:r>
          </w:p>
        </w:tc>
        <w:tc>
          <w:tcPr>
            <w:tcW w:w="2361" w:type="dxa"/>
            <w:shd w:val="clear" w:color="auto" w:fill="FFFFFF"/>
          </w:tcPr>
          <w:p w14:paraId="29572EEC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0F818BF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085F79A" w14:textId="3958C14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5AA8F8F" w14:textId="0E78B3E1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Neologizmy i archaizmy</w:t>
            </w:r>
          </w:p>
        </w:tc>
        <w:tc>
          <w:tcPr>
            <w:tcW w:w="2357" w:type="dxa"/>
            <w:shd w:val="clear" w:color="auto" w:fill="FFFFFF"/>
          </w:tcPr>
          <w:p w14:paraId="3B524D39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rodzaje neologizmów i zapożyczeń </w:t>
            </w:r>
          </w:p>
        </w:tc>
        <w:tc>
          <w:tcPr>
            <w:tcW w:w="2357" w:type="dxa"/>
            <w:shd w:val="clear" w:color="auto" w:fill="FFFFFF"/>
          </w:tcPr>
          <w:p w14:paraId="5F69493D" w14:textId="00AF497E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neologizmy na kategorie</w:t>
            </w:r>
          </w:p>
          <w:p w14:paraId="652B9894" w14:textId="77777777" w:rsidR="00E5687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neologizmy w tekście</w:t>
            </w:r>
          </w:p>
        </w:tc>
        <w:tc>
          <w:tcPr>
            <w:tcW w:w="2357" w:type="dxa"/>
            <w:shd w:val="clear" w:color="auto" w:fill="FFFFFF"/>
          </w:tcPr>
          <w:p w14:paraId="5489436D" w14:textId="77777777"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podanych neologizmów</w:t>
            </w:r>
          </w:p>
        </w:tc>
        <w:tc>
          <w:tcPr>
            <w:tcW w:w="2358" w:type="dxa"/>
            <w:shd w:val="clear" w:color="auto" w:fill="FFFFFF"/>
          </w:tcPr>
          <w:p w14:paraId="30EC8863" w14:textId="3CC47AD5"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archaizmy w przysłowiach i wyjaśnić ich znaczenie</w:t>
            </w:r>
          </w:p>
        </w:tc>
        <w:tc>
          <w:tcPr>
            <w:tcW w:w="2361" w:type="dxa"/>
            <w:shd w:val="clear" w:color="auto" w:fill="FFFFFF"/>
          </w:tcPr>
          <w:p w14:paraId="7D3904FE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387218F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799658D" w14:textId="6F02994C" w:rsidR="00C57344" w:rsidRDefault="008E7B4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A27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7., 5</w:t>
            </w: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</w:p>
          <w:p w14:paraId="77E38122" w14:textId="62D9AF82" w:rsidR="00B64F6E" w:rsidRPr="00FF71BE" w:rsidRDefault="008E7B4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6DDDDF99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73D7E04C" w14:textId="58A91C3D" w:rsidR="00E56878" w:rsidRPr="00A5020A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8E7B4D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wojenna literatura faktu, apostrofa, sprawozdanie z filmu i spektaklu, recenzja, synonimy, antonimy, homonimy, wyrazy wieloznaczne, neologizmy, archaizmy</w:t>
            </w:r>
          </w:p>
        </w:tc>
        <w:tc>
          <w:tcPr>
            <w:tcW w:w="2357" w:type="dxa"/>
            <w:shd w:val="clear" w:color="auto" w:fill="FFFFFF"/>
          </w:tcPr>
          <w:p w14:paraId="3BC4BD38" w14:textId="6AAD2859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059BDFB2" w14:textId="0FF1D685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47E154AE" w14:textId="4BBF6D4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2A7A66B6" w14:textId="291361B8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34C3233E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3D2BD42B" w14:textId="1DBA1711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55775CDF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wykorzystywać bogate konteksty</w:t>
            </w:r>
          </w:p>
          <w:p w14:paraId="5F32BC63" w14:textId="22666EE0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B64F6E" w:rsidRPr="00C44E23" w14:paraId="72A04D3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2EED89" w14:textId="4A51F0FC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59</w:t>
            </w:r>
            <w:r w:rsidR="00B32464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C340D34" w14:textId="275B7C69" w:rsidR="00B64F6E" w:rsidRPr="00FF71BE" w:rsidRDefault="00B3246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Polskość</w:t>
            </w:r>
          </w:p>
        </w:tc>
        <w:tc>
          <w:tcPr>
            <w:tcW w:w="2357" w:type="dxa"/>
            <w:shd w:val="clear" w:color="auto" w:fill="FFFFFF"/>
          </w:tcPr>
          <w:p w14:paraId="5BE26C02" w14:textId="729EAA42" w:rsidR="00DB0F27" w:rsidRDefault="00DB0F27" w:rsidP="00BC14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podać informacje na temat Wystaw Światowych EXPO</w:t>
            </w:r>
          </w:p>
          <w:p w14:paraId="43EB3F16" w14:textId="275E959F" w:rsidR="00B64F6E" w:rsidRPr="00C44E23" w:rsidRDefault="00DB0F27" w:rsidP="00BC14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BC1474">
              <w:rPr>
                <w:rFonts w:ascii="Times New Roman" w:hAnsi="Times New Roman" w:cs="Times New Roman"/>
                <w:sz w:val="20"/>
                <w:szCs w:val="20"/>
              </w:rPr>
              <w:t xml:space="preserve"> Pawilon Polski</w:t>
            </w:r>
          </w:p>
        </w:tc>
        <w:tc>
          <w:tcPr>
            <w:tcW w:w="2357" w:type="dxa"/>
            <w:shd w:val="clear" w:color="auto" w:fill="FFFFFF"/>
          </w:tcPr>
          <w:p w14:paraId="1A735445" w14:textId="7B2664D4" w:rsidR="00D32A2D" w:rsidRDefault="00D32A2D" w:rsidP="00D32A2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tradycyjne i nowoczesne elementy Pawilonu Polskiego</w:t>
            </w:r>
          </w:p>
          <w:p w14:paraId="32DFF580" w14:textId="339C2664" w:rsidR="00B64F6E" w:rsidRPr="00C44E23" w:rsidRDefault="00B64F6E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BF488F7" w14:textId="77777777" w:rsidR="00D32A2D" w:rsidRDefault="000D6A7B" w:rsidP="00D32A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32A2D">
              <w:rPr>
                <w:rFonts w:ascii="Times New Roman" w:hAnsi="Times New Roman"/>
                <w:sz w:val="20"/>
                <w:szCs w:val="20"/>
              </w:rPr>
              <w:t>określić związek wzornictwa budynku z Polską i polskością</w:t>
            </w:r>
          </w:p>
          <w:p w14:paraId="4B350552" w14:textId="13A59D85" w:rsidR="00D32A2D" w:rsidRPr="00D32A2D" w:rsidRDefault="00D32A2D" w:rsidP="00D32A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wypowiedzieć się na temat wartości związanych z polskością, jakie warto promować za granicą</w:t>
            </w:r>
          </w:p>
        </w:tc>
        <w:tc>
          <w:tcPr>
            <w:tcW w:w="2358" w:type="dxa"/>
            <w:shd w:val="clear" w:color="auto" w:fill="FFFFFF"/>
          </w:tcPr>
          <w:p w14:paraId="1BD02A65" w14:textId="59C34562" w:rsidR="00E56878" w:rsidRPr="00C44E23" w:rsidRDefault="00E56878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1BF72056" w14:textId="3D11DD80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03FA19A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BC0813D" w14:textId="693AF629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="00E81D01"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0ABE5BB9" w14:textId="232AEABC" w:rsidR="00B64F6E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Twórca i jego czasy. Adam Mickiewicz</w:t>
            </w:r>
          </w:p>
        </w:tc>
        <w:tc>
          <w:tcPr>
            <w:tcW w:w="2357" w:type="dxa"/>
            <w:shd w:val="clear" w:color="auto" w:fill="FFFFFF"/>
          </w:tcPr>
          <w:p w14:paraId="43D172B1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E81D0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pojęcia: </w:t>
            </w:r>
            <w:r w:rsidR="00E81D01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szlachta, Wielka Emigracja, epopeja narodowa</w:t>
            </w:r>
          </w:p>
          <w:p w14:paraId="5529C9C4" w14:textId="77777777" w:rsidR="00E5687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</w:t>
            </w:r>
            <w:r w:rsidR="00E81D01" w:rsidRPr="00C44E23">
              <w:rPr>
                <w:rFonts w:ascii="Times New Roman" w:hAnsi="Times New Roman" w:cs="Times New Roman"/>
                <w:sz w:val="20"/>
                <w:szCs w:val="20"/>
              </w:rPr>
              <w:t>e etapy życia Adama Mickiewicza</w:t>
            </w:r>
          </w:p>
        </w:tc>
        <w:tc>
          <w:tcPr>
            <w:tcW w:w="2357" w:type="dxa"/>
            <w:shd w:val="clear" w:color="auto" w:fill="FFFFFF"/>
          </w:tcPr>
          <w:p w14:paraId="3F2E3966" w14:textId="77777777" w:rsidR="00B64F6E" w:rsidRPr="00C44E23" w:rsidRDefault="00B64F6E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 Adama Mickiewicza</w:t>
            </w:r>
          </w:p>
        </w:tc>
        <w:tc>
          <w:tcPr>
            <w:tcW w:w="2357" w:type="dxa"/>
            <w:shd w:val="clear" w:color="auto" w:fill="FFFFFF"/>
          </w:tcPr>
          <w:p w14:paraId="6B5CC5AF" w14:textId="77777777" w:rsidR="00B64F6E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genezę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</w:p>
        </w:tc>
        <w:tc>
          <w:tcPr>
            <w:tcW w:w="2358" w:type="dxa"/>
            <w:shd w:val="clear" w:color="auto" w:fill="FFFFFF"/>
          </w:tcPr>
          <w:p w14:paraId="6118BD4A" w14:textId="0E1DDEB4"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epopei obecn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Panu Tadeuszu</w:t>
            </w:r>
          </w:p>
        </w:tc>
        <w:tc>
          <w:tcPr>
            <w:tcW w:w="2361" w:type="dxa"/>
            <w:shd w:val="clear" w:color="auto" w:fill="FFFFFF"/>
          </w:tcPr>
          <w:p w14:paraId="0D229D52" w14:textId="4FA6431E"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obraz Dietricha Montena</w:t>
            </w:r>
          </w:p>
        </w:tc>
      </w:tr>
      <w:tr w:rsidR="00B64F6E" w:rsidRPr="00C44E23" w14:paraId="1B8202E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7C0597" w14:textId="535B4868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61., 62., 63., 64., 65. i 66</w:t>
            </w:r>
            <w:r w:rsidR="00E81D01" w:rsidRPr="00A27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CB7AEE2" w14:textId="2AF5685F" w:rsidR="00E81D01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Adam Mickiewicz,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Pan Tadeusz</w:t>
            </w:r>
          </w:p>
          <w:p w14:paraId="1DBCCDF3" w14:textId="77777777" w:rsidR="00B64F6E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6F359F71" w14:textId="77777777"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epopeja, inwokacja, szlachta, dworek szlachecki, komizm, ironia</w:t>
            </w:r>
          </w:p>
          <w:p w14:paraId="7732ACC8" w14:textId="23B1DB35" w:rsidR="00B64F6E" w:rsidRPr="004D754C" w:rsidRDefault="00DB4D35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E1B62E0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 w14:paraId="2BAD0CB5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adresatów inwokacji</w:t>
            </w:r>
          </w:p>
          <w:p w14:paraId="28CD53CC" w14:textId="793339CC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8147CFE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utworu</w:t>
            </w:r>
          </w:p>
          <w:p w14:paraId="750C0BD7" w14:textId="77777777" w:rsidR="00E81D01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obyczaje szlacheckie opisane w utworze</w:t>
            </w:r>
          </w:p>
        </w:tc>
        <w:tc>
          <w:tcPr>
            <w:tcW w:w="2357" w:type="dxa"/>
            <w:shd w:val="clear" w:color="auto" w:fill="FFFFFF"/>
          </w:tcPr>
          <w:p w14:paraId="6A2F22B3" w14:textId="3D3D3421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D5326F0" w14:textId="50AA13A5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 fragmentu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A098CF7" w14:textId="7005BAEA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B71E063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strukturę społeczną szlachty polskiej</w:t>
            </w:r>
          </w:p>
          <w:p w14:paraId="2AB9E4B9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Jacka Soplicę, Hrabiego, Sędziego i Gerwazego</w:t>
            </w:r>
          </w:p>
          <w:p w14:paraId="38884DDF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wydarzenia historyczne przywołane w koncercie Jankiela </w:t>
            </w:r>
          </w:p>
          <w:p w14:paraId="6020347C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gatunkowe utworu</w:t>
            </w:r>
          </w:p>
        </w:tc>
        <w:tc>
          <w:tcPr>
            <w:tcW w:w="2357" w:type="dxa"/>
            <w:shd w:val="clear" w:color="auto" w:fill="FFFFFF"/>
          </w:tcPr>
          <w:p w14:paraId="4E8A5608" w14:textId="26E0968D" w:rsidR="00B64F6E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C135AB5" w14:textId="27C08A5E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jaki sposób inwokacja nawiązuje do tradycji eposu homeryckiego</w:t>
            </w:r>
          </w:p>
          <w:p w14:paraId="7D8B9782" w14:textId="10FC564C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F405A8C" w14:textId="54C07D2B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sposobu przedstawienia społeczności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obrzyński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</w:p>
          <w:p w14:paraId="12DEA4AC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komizm w sposobie przedstawienia niektórych bohaterów</w:t>
            </w:r>
          </w:p>
        </w:tc>
        <w:tc>
          <w:tcPr>
            <w:tcW w:w="2358" w:type="dxa"/>
            <w:shd w:val="clear" w:color="auto" w:fill="FFFFFF"/>
          </w:tcPr>
          <w:p w14:paraId="02601F0C" w14:textId="778EBAD3" w:rsidR="00B64F6E" w:rsidRPr="004D754C" w:rsidRDefault="00DB4D35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C93CA8E" w14:textId="658E00BA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sposób przedstawienia ojczyzny w inwokacji</w:t>
            </w:r>
          </w:p>
          <w:p w14:paraId="0CCE7019" w14:textId="13BEDCB4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elementy wystroju dworku szlacheckiego w kontekście tradycji i patriotyzmu</w:t>
            </w:r>
          </w:p>
          <w:p w14:paraId="66AF36A3" w14:textId="39A2398C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ACFF6F6" w14:textId="1F86844E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zalet i wad </w:t>
            </w:r>
            <w:r w:rsidR="00552D5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szlachciców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przedstawionych w utworze</w:t>
            </w:r>
          </w:p>
          <w:p w14:paraId="47421CD9" w14:textId="068E7304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częste pojawianie się w utworze słowa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ostatni</w:t>
            </w:r>
          </w:p>
          <w:p w14:paraId="4E5996CF" w14:textId="37A95263" w:rsidR="00E81D01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utworu</w:t>
            </w:r>
          </w:p>
        </w:tc>
        <w:tc>
          <w:tcPr>
            <w:tcW w:w="2361" w:type="dxa"/>
            <w:shd w:val="clear" w:color="auto" w:fill="FFFFFF"/>
          </w:tcPr>
          <w:p w14:paraId="5DFB6534" w14:textId="750895FC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kontekst historyczny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jakim powstało dzieło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oraz kontekst historyczny wydarzeń przedstawionych w utworze</w:t>
            </w:r>
          </w:p>
          <w:p w14:paraId="10666C36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określenia dzieła Mickiewicza epopeją narodową, skoro opisana została tam tylko jedna warstwa społeczna</w:t>
            </w:r>
          </w:p>
          <w:p w14:paraId="445211CF" w14:textId="77777777"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tekst Adama Mickiewicza z reżyserską wizją Andrzeja Wajdy</w:t>
            </w:r>
          </w:p>
        </w:tc>
      </w:tr>
      <w:tr w:rsidR="00B64F6E" w:rsidRPr="00C44E23" w14:paraId="33DF4E3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4FBB713" w14:textId="3FBD32C8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  <w:r w:rsidR="0044080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5B5FD15" w14:textId="67AB1576" w:rsidR="00440803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Polski patriotyzm</w:t>
            </w:r>
          </w:p>
          <w:p w14:paraId="11BAEC11" w14:textId="77777777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AFF0F0F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martyrologia, postawa obywatelska</w:t>
            </w:r>
          </w:p>
          <w:p w14:paraId="35F185D8" w14:textId="77777777" w:rsidR="00B64F6E" w:rsidRPr="00C44E23" w:rsidRDefault="0044080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wywiadu</w:t>
            </w:r>
          </w:p>
        </w:tc>
        <w:tc>
          <w:tcPr>
            <w:tcW w:w="2357" w:type="dxa"/>
            <w:shd w:val="clear" w:color="auto" w:fill="FFFFFF"/>
          </w:tcPr>
          <w:p w14:paraId="0DA88FAE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nowoczesnego patriotyzmu</w:t>
            </w:r>
          </w:p>
        </w:tc>
        <w:tc>
          <w:tcPr>
            <w:tcW w:w="2357" w:type="dxa"/>
            <w:shd w:val="clear" w:color="auto" w:fill="FFFFFF"/>
          </w:tcPr>
          <w:p w14:paraId="169CC262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źródła tradycyjnego pojmowania patriotyzmu</w:t>
            </w:r>
          </w:p>
          <w:p w14:paraId="16D9D79C" w14:textId="21DF094B" w:rsidR="00B64F6E" w:rsidRPr="00C44E23" w:rsidRDefault="00440803" w:rsidP="00552D5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patriotyzm tradycyjny i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 xml:space="preserve">patriotyzm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nowoczesny w kontekście </w:t>
            </w:r>
            <w:r w:rsidR="00552D5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współczesnej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rzeczywistości </w:t>
            </w:r>
          </w:p>
        </w:tc>
        <w:tc>
          <w:tcPr>
            <w:tcW w:w="2358" w:type="dxa"/>
            <w:shd w:val="clear" w:color="auto" w:fill="FFFFFF"/>
          </w:tcPr>
          <w:p w14:paraId="3E314361" w14:textId="77777777"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sformułować definicję współczesnego patriotyzmu</w:t>
            </w:r>
          </w:p>
        </w:tc>
        <w:tc>
          <w:tcPr>
            <w:tcW w:w="2361" w:type="dxa"/>
            <w:shd w:val="clear" w:color="auto" w:fill="FFFFFF"/>
          </w:tcPr>
          <w:p w14:paraId="02F2B390" w14:textId="77777777"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postaw patriotycznych</w:t>
            </w:r>
          </w:p>
        </w:tc>
      </w:tr>
      <w:tr w:rsidR="00B64F6E" w:rsidRPr="00C44E23" w14:paraId="292B028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9634D99" w14:textId="5CB7E127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  <w:r w:rsidR="0044080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8C76E18" w14:textId="61A4B87A" w:rsidR="00B64F6E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czasy. Stefan Żeromski</w:t>
            </w:r>
          </w:p>
        </w:tc>
        <w:tc>
          <w:tcPr>
            <w:tcW w:w="2357" w:type="dxa"/>
            <w:shd w:val="clear" w:color="auto" w:fill="FFFFFF"/>
          </w:tcPr>
          <w:p w14:paraId="35D7535B" w14:textId="04743580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rusyfikacja</w:t>
            </w:r>
          </w:p>
          <w:p w14:paraId="20A58C39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najważniejsze etapy życia Stefana Żeromskiego</w:t>
            </w:r>
          </w:p>
        </w:tc>
        <w:tc>
          <w:tcPr>
            <w:tcW w:w="2357" w:type="dxa"/>
            <w:shd w:val="clear" w:color="auto" w:fill="FFFFFF"/>
          </w:tcPr>
          <w:p w14:paraId="0A012919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okoliczności powstania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Syzyfowych prac</w:t>
            </w:r>
          </w:p>
        </w:tc>
        <w:tc>
          <w:tcPr>
            <w:tcW w:w="2357" w:type="dxa"/>
            <w:shd w:val="clear" w:color="auto" w:fill="FFFFFF"/>
          </w:tcPr>
          <w:p w14:paraId="69925502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tematy poruszane w utworze</w:t>
            </w:r>
          </w:p>
        </w:tc>
        <w:tc>
          <w:tcPr>
            <w:tcW w:w="2358" w:type="dxa"/>
            <w:shd w:val="clear" w:color="auto" w:fill="FFFFFF"/>
          </w:tcPr>
          <w:p w14:paraId="2DD41F05" w14:textId="77777777" w:rsidR="00B64F6E" w:rsidRPr="00C44E23" w:rsidRDefault="0044080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społeczno-historyczny twórczości Żeromskiego</w:t>
            </w:r>
          </w:p>
        </w:tc>
        <w:tc>
          <w:tcPr>
            <w:tcW w:w="2361" w:type="dxa"/>
            <w:shd w:val="clear" w:color="auto" w:fill="FFFFFF"/>
          </w:tcPr>
          <w:p w14:paraId="3DB6CEDE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4C83798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7460E9E" w14:textId="19E1E63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69., 70., 71., 72., 73. </w:t>
            </w:r>
          </w:p>
          <w:p w14:paraId="720BB8E5" w14:textId="25AB8543" w:rsidR="00440803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Stefan Żeromski,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Syzyfowe prace</w:t>
            </w:r>
          </w:p>
          <w:p w14:paraId="46C12593" w14:textId="77777777" w:rsidR="00B64F6E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7ACB3FF5" w14:textId="79352C44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26185C0" w14:textId="07F01276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rusyfikacja</w:t>
            </w:r>
          </w:p>
          <w:p w14:paraId="5254F861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</w:t>
            </w:r>
          </w:p>
          <w:p w14:paraId="20C99514" w14:textId="2000DFC2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7068F30F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pojęcia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4080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zabory, rusyfikacja</w:t>
            </w:r>
          </w:p>
          <w:p w14:paraId="05417BA4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</w:tc>
        <w:tc>
          <w:tcPr>
            <w:tcW w:w="2357" w:type="dxa"/>
            <w:shd w:val="clear" w:color="auto" w:fill="FFFFFF"/>
          </w:tcPr>
          <w:p w14:paraId="3C30F95A" w14:textId="5C94D35E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DDAC311" w14:textId="0A3BF9F2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 xml:space="preserve"> Bernarda Zygiera</w:t>
            </w:r>
          </w:p>
          <w:p w14:paraId="0C7A470F" w14:textId="547D9856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4A04C2CC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14:paraId="33B1D65D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Marcina Borowicza i Andrzeja Radka</w:t>
            </w:r>
          </w:p>
          <w:p w14:paraId="487987D9" w14:textId="77777777" w:rsidR="00B64F6E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metody rusyfikacji przedstawione w powieści</w:t>
            </w:r>
          </w:p>
        </w:tc>
        <w:tc>
          <w:tcPr>
            <w:tcW w:w="2357" w:type="dxa"/>
            <w:shd w:val="clear" w:color="auto" w:fill="FFFFFF"/>
          </w:tcPr>
          <w:p w14:paraId="795D7668" w14:textId="7149F740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194672D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przyczyn lekceważenia przez uczniów lekcji języka polskiego</w:t>
            </w:r>
          </w:p>
          <w:p w14:paraId="0546D256" w14:textId="3D9F548D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8FFEE6F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sytuację społeczeństwa polskiego po powstaniu styczniowym</w:t>
            </w:r>
          </w:p>
          <w:p w14:paraId="5D6ACCD9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sposoby walki z rusyfikacją przedstawione w utworze</w:t>
            </w:r>
          </w:p>
          <w:p w14:paraId="65418755" w14:textId="4E2D87DC" w:rsidR="00E56878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powieści</w:t>
            </w:r>
          </w:p>
        </w:tc>
        <w:tc>
          <w:tcPr>
            <w:tcW w:w="2358" w:type="dxa"/>
            <w:shd w:val="clear" w:color="auto" w:fill="FFFFFF"/>
          </w:tcPr>
          <w:p w14:paraId="1DF1B44D" w14:textId="247B7A45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5C9EC171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reakcje uczniów na recytację </w:t>
            </w:r>
            <w:r w:rsidR="0044080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Reduty Ordona</w:t>
            </w:r>
          </w:p>
          <w:p w14:paraId="516FF33A" w14:textId="300E62C3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4ED2D67B" w14:textId="43C1F1D1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skutki zabiegów rusyfikacyjnych</w:t>
            </w:r>
          </w:p>
          <w:p w14:paraId="097B016E" w14:textId="77777777" w:rsidR="00B64F6E" w:rsidRPr="00C44E23" w:rsidRDefault="00063F2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postawy członków polskiej społeczności wo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bec działań zaborców i zanalizować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ich przyczyny</w:t>
            </w:r>
          </w:p>
        </w:tc>
        <w:tc>
          <w:tcPr>
            <w:tcW w:w="2361" w:type="dxa"/>
            <w:shd w:val="clear" w:color="auto" w:fill="FFFFFF"/>
          </w:tcPr>
          <w:p w14:paraId="4EF29D25" w14:textId="77777777" w:rsidR="00B64F6E" w:rsidRPr="00C44E23" w:rsidRDefault="00063F2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potrzeby zachowywania tożsamości narodowej </w:t>
            </w:r>
          </w:p>
        </w:tc>
      </w:tr>
      <w:tr w:rsidR="00B64F6E" w:rsidRPr="00C44E23" w14:paraId="361FB23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242837" w14:textId="3CDD090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74.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AD9BE6D" w14:textId="4627ADC2"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Polska moim domem</w:t>
            </w:r>
          </w:p>
        </w:tc>
        <w:tc>
          <w:tcPr>
            <w:tcW w:w="2357" w:type="dxa"/>
            <w:shd w:val="clear" w:color="auto" w:fill="FFFFFF"/>
          </w:tcPr>
          <w:p w14:paraId="3E6B5701" w14:textId="32EFA76F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superbohater</w:t>
            </w:r>
          </w:p>
          <w:p w14:paraId="36F5A17F" w14:textId="77777777" w:rsidR="00E55DB6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zrelacjonować treść utworu</w:t>
            </w:r>
          </w:p>
        </w:tc>
        <w:tc>
          <w:tcPr>
            <w:tcW w:w="2357" w:type="dxa"/>
            <w:shd w:val="clear" w:color="auto" w:fill="FFFFFF"/>
          </w:tcPr>
          <w:p w14:paraId="084160B4" w14:textId="2EF729F0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wymienić cechy Kapitana Polsk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14:paraId="4F278B84" w14:textId="5B10A325" w:rsidR="00B64F6E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pochodzenie nazwy </w:t>
            </w:r>
            <w:r w:rsidRPr="00FF71BE">
              <w:rPr>
                <w:rFonts w:ascii="Times New Roman" w:hAnsi="Times New Roman" w:cs="Times New Roman"/>
                <w:i/>
                <w:sz w:val="20"/>
                <w:szCs w:val="20"/>
              </w:rPr>
              <w:t>Kapitan Polska</w:t>
            </w:r>
          </w:p>
        </w:tc>
        <w:tc>
          <w:tcPr>
            <w:tcW w:w="2357" w:type="dxa"/>
            <w:shd w:val="clear" w:color="auto" w:fill="FFFFFF"/>
          </w:tcPr>
          <w:p w14:paraId="3B2034A6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sposób przedstawienia Polski w utworze</w:t>
            </w:r>
          </w:p>
          <w:p w14:paraId="5D909B25" w14:textId="77777777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wyjaśnić funkcję nawiązania do wydarzeń z historii Afryki</w:t>
            </w:r>
          </w:p>
        </w:tc>
        <w:tc>
          <w:tcPr>
            <w:tcW w:w="2358" w:type="dxa"/>
            <w:shd w:val="clear" w:color="auto" w:fill="FFFFFF"/>
          </w:tcPr>
          <w:p w14:paraId="0F9CC84A" w14:textId="38CE1442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14:paraId="0CBC7D4D" w14:textId="485C4EA4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przedstawion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utworze Kapitana Polsk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do Kapitana Ameryk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B64F6E" w:rsidRPr="00C44E23" w14:paraId="75DA19F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B41B4E7" w14:textId="2090EC2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75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904A724" w14:textId="22C6026C"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Oczami obcokrajowca</w:t>
            </w:r>
          </w:p>
        </w:tc>
        <w:tc>
          <w:tcPr>
            <w:tcW w:w="2357" w:type="dxa"/>
            <w:shd w:val="clear" w:color="auto" w:fill="FFFFFF"/>
          </w:tcPr>
          <w:p w14:paraId="428D1500" w14:textId="77777777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</w:tc>
        <w:tc>
          <w:tcPr>
            <w:tcW w:w="2357" w:type="dxa"/>
            <w:shd w:val="clear" w:color="auto" w:fill="FFFFFF"/>
          </w:tcPr>
          <w:p w14:paraId="396B83D5" w14:textId="77777777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rytuały związane z polską gościnnością</w:t>
            </w:r>
          </w:p>
        </w:tc>
        <w:tc>
          <w:tcPr>
            <w:tcW w:w="2357" w:type="dxa"/>
            <w:shd w:val="clear" w:color="auto" w:fill="FFFFFF"/>
          </w:tcPr>
          <w:p w14:paraId="6CAD4C41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różnice pomiędzy mentalnością niemiecką a polską</w:t>
            </w:r>
          </w:p>
          <w:p w14:paraId="4F535D90" w14:textId="076D85C8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stylu fragmentu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8" w:type="dxa"/>
            <w:shd w:val="clear" w:color="auto" w:fill="FFFFFF"/>
          </w:tcPr>
          <w:p w14:paraId="4C393235" w14:textId="0FB20261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przyczyny komizmu poszczególnych fragmentów</w:t>
            </w:r>
          </w:p>
        </w:tc>
        <w:tc>
          <w:tcPr>
            <w:tcW w:w="2361" w:type="dxa"/>
            <w:shd w:val="clear" w:color="auto" w:fill="FFFFFF"/>
          </w:tcPr>
          <w:p w14:paraId="4947ED60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różnic w mentalności przykładowych narodowości</w:t>
            </w:r>
          </w:p>
          <w:p w14:paraId="676A58B6" w14:textId="77777777" w:rsidR="00E56878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stereotypowego postrzegania mentalności innych narodowości</w:t>
            </w:r>
          </w:p>
        </w:tc>
      </w:tr>
      <w:tr w:rsidR="00B64F6E" w:rsidRPr="00C44E23" w14:paraId="4BDC48C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157B07E" w14:textId="541C4709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B23802F" w14:textId="3C1AA1A6"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z</w:t>
            </w:r>
            <w:r w:rsidR="006874EC"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Polską</w:t>
            </w:r>
          </w:p>
        </w:tc>
        <w:tc>
          <w:tcPr>
            <w:tcW w:w="2357" w:type="dxa"/>
            <w:shd w:val="clear" w:color="auto" w:fill="FFFFFF"/>
          </w:tcPr>
          <w:p w14:paraId="2BF9685D" w14:textId="77777777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emigracja, mała ojczyzna</w:t>
            </w:r>
          </w:p>
          <w:p w14:paraId="1A2570BC" w14:textId="77777777" w:rsidR="00E55DB6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piosenki</w:t>
            </w:r>
          </w:p>
        </w:tc>
        <w:tc>
          <w:tcPr>
            <w:tcW w:w="2357" w:type="dxa"/>
            <w:shd w:val="clear" w:color="auto" w:fill="FFFFFF"/>
          </w:tcPr>
          <w:p w14:paraId="29629193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45776D7F" w14:textId="77777777" w:rsidR="00B64F6E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rzeczywistość londyńską i lwowską</w:t>
            </w:r>
          </w:p>
        </w:tc>
        <w:tc>
          <w:tcPr>
            <w:tcW w:w="2357" w:type="dxa"/>
            <w:shd w:val="clear" w:color="auto" w:fill="FFFFFF"/>
          </w:tcPr>
          <w:p w14:paraId="11B08AB7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3CC63F56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 nacechowane emocjonalnie i omówić ich funkcję</w:t>
            </w:r>
          </w:p>
          <w:p w14:paraId="1C788A34" w14:textId="77777777" w:rsidR="00E56878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użycia regionalizmów w utworze</w:t>
            </w:r>
          </w:p>
        </w:tc>
        <w:tc>
          <w:tcPr>
            <w:tcW w:w="2358" w:type="dxa"/>
            <w:shd w:val="clear" w:color="auto" w:fill="FFFFFF"/>
          </w:tcPr>
          <w:p w14:paraId="575ABD10" w14:textId="3E155AEA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przesłanie utworu </w:t>
            </w:r>
          </w:p>
        </w:tc>
        <w:tc>
          <w:tcPr>
            <w:tcW w:w="2361" w:type="dxa"/>
            <w:shd w:val="clear" w:color="auto" w:fill="FFFFFF"/>
          </w:tcPr>
          <w:p w14:paraId="4F13F64A" w14:textId="77777777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przytoczyć i om</w:t>
            </w:r>
            <w:r w:rsidR="00E7566C" w:rsidRPr="00C44E23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wybrany tekst kultury poruszający temat małej ojczyzny</w:t>
            </w:r>
          </w:p>
        </w:tc>
      </w:tr>
      <w:tr w:rsidR="00B64F6E" w:rsidRPr="00C44E23" w14:paraId="58CCD73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4B828E8" w14:textId="54DBAE22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  <w:r w:rsidR="00647F4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78.</w:t>
            </w:r>
            <w:r w:rsidR="00647F4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79. </w:t>
            </w:r>
          </w:p>
          <w:p w14:paraId="5CE1CB18" w14:textId="080630B0" w:rsidR="00B64F6E" w:rsidRPr="00FF71BE" w:rsidRDefault="00647F4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Przemówienie</w:t>
            </w:r>
          </w:p>
        </w:tc>
        <w:tc>
          <w:tcPr>
            <w:tcW w:w="2357" w:type="dxa"/>
            <w:shd w:val="clear" w:color="auto" w:fill="FFFFFF"/>
          </w:tcPr>
          <w:p w14:paraId="5D3943C4" w14:textId="77777777"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różnych rodzajów przemówień</w:t>
            </w:r>
          </w:p>
          <w:p w14:paraId="32DA8C95" w14:textId="398D0C5C" w:rsidR="00B64F6E" w:rsidRPr="00C44E23" w:rsidRDefault="00480CC3" w:rsidP="00FF71B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elementy niezbędne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>przygotowa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przemówieni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357" w:type="dxa"/>
            <w:shd w:val="clear" w:color="auto" w:fill="FFFFFF"/>
          </w:tcPr>
          <w:p w14:paraId="05500CAB" w14:textId="77777777"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elementy, z których powinno się składać dobrze skomponowane przemówienie</w:t>
            </w:r>
          </w:p>
          <w:p w14:paraId="6B02BC1C" w14:textId="77777777" w:rsidR="00B64F6E" w:rsidRPr="00C44E23" w:rsidRDefault="00480CC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plan przemówienia </w:t>
            </w:r>
          </w:p>
        </w:tc>
        <w:tc>
          <w:tcPr>
            <w:tcW w:w="2357" w:type="dxa"/>
            <w:shd w:val="clear" w:color="auto" w:fill="FFFFFF"/>
          </w:tcPr>
          <w:p w14:paraId="62F75CA8" w14:textId="5930BA95" w:rsidR="00B64F6E" w:rsidRPr="00C44E23" w:rsidRDefault="005D3F6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80CC3" w:rsidRPr="00C44E23">
              <w:rPr>
                <w:rFonts w:ascii="Times New Roman" w:hAnsi="Times New Roman" w:cs="Times New Roman"/>
                <w:sz w:val="20"/>
                <w:szCs w:val="20"/>
              </w:rPr>
              <w:t>wyliczyć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strategie zdobycia przychylności słuchaczy, sposoby prezentacji argumentów i formułowania zakończenia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 przemówienia</w:t>
            </w:r>
          </w:p>
        </w:tc>
        <w:tc>
          <w:tcPr>
            <w:tcW w:w="2358" w:type="dxa"/>
            <w:shd w:val="clear" w:color="auto" w:fill="FFFFFF"/>
          </w:tcPr>
          <w:p w14:paraId="46AA74D1" w14:textId="3D72B8B3"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przykładowe przemówienia pod kątem tematu i stosowanych strategii</w:t>
            </w:r>
          </w:p>
          <w:p w14:paraId="14506353" w14:textId="77777777" w:rsidR="00B64F6E" w:rsidRPr="00C44E23" w:rsidRDefault="005D3F6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</w:t>
            </w:r>
            <w:r w:rsidR="00480CC3" w:rsidRPr="00C44E23">
              <w:rPr>
                <w:rFonts w:ascii="Times New Roman" w:hAnsi="Times New Roman" w:cs="Times New Roman"/>
                <w:sz w:val="20"/>
                <w:szCs w:val="20"/>
              </w:rPr>
              <w:t>ygłosić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przemówienie</w:t>
            </w:r>
          </w:p>
        </w:tc>
        <w:tc>
          <w:tcPr>
            <w:tcW w:w="2361" w:type="dxa"/>
            <w:shd w:val="clear" w:color="auto" w:fill="FFFFFF"/>
          </w:tcPr>
          <w:p w14:paraId="6AFF221E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3FCEE07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08692B2" w14:textId="77777777" w:rsidR="00C57344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80. </w:t>
            </w:r>
          </w:p>
          <w:p w14:paraId="4569AF80" w14:textId="75B6B0CB" w:rsidR="004772D3" w:rsidRPr="00FF71BE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Komiks</w:t>
            </w:r>
          </w:p>
        </w:tc>
        <w:tc>
          <w:tcPr>
            <w:tcW w:w="2357" w:type="dxa"/>
            <w:shd w:val="clear" w:color="auto" w:fill="FFFFFF"/>
          </w:tcPr>
          <w:p w14:paraId="027E9CC4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historię komiksu</w:t>
            </w:r>
          </w:p>
        </w:tc>
        <w:tc>
          <w:tcPr>
            <w:tcW w:w="2357" w:type="dxa"/>
            <w:shd w:val="clear" w:color="auto" w:fill="FFFFFF"/>
          </w:tcPr>
          <w:p w14:paraId="4E50C7D2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język komiksu</w:t>
            </w:r>
          </w:p>
          <w:p w14:paraId="0C0E9B1C" w14:textId="75248B4F" w:rsidR="00E56878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różnice pomiędzy komiksem amerykańskim a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komiksem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europejskim</w:t>
            </w:r>
          </w:p>
        </w:tc>
        <w:tc>
          <w:tcPr>
            <w:tcW w:w="2357" w:type="dxa"/>
            <w:shd w:val="clear" w:color="auto" w:fill="FFFFFF"/>
          </w:tcPr>
          <w:p w14:paraId="27614728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komiks i ocenić go według podanych kryteriów</w:t>
            </w:r>
          </w:p>
        </w:tc>
        <w:tc>
          <w:tcPr>
            <w:tcW w:w="2358" w:type="dxa"/>
            <w:shd w:val="clear" w:color="auto" w:fill="FFFFFF"/>
          </w:tcPr>
          <w:p w14:paraId="59F39608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wybrane komiksy i ocenić je według podanych kryteriów</w:t>
            </w:r>
          </w:p>
        </w:tc>
        <w:tc>
          <w:tcPr>
            <w:tcW w:w="2361" w:type="dxa"/>
            <w:shd w:val="clear" w:color="auto" w:fill="FFFFFF"/>
          </w:tcPr>
          <w:p w14:paraId="70CF9C33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projekt komiksu</w:t>
            </w:r>
          </w:p>
          <w:p w14:paraId="67A854EC" w14:textId="731FF1C5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film inspirowany komiksem i omówić jego specyfikę</w:t>
            </w:r>
          </w:p>
        </w:tc>
      </w:tr>
      <w:tr w:rsidR="004772D3" w:rsidRPr="00C44E23" w14:paraId="05EC9BB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CA95EF1" w14:textId="77777777" w:rsidR="00C57344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81. i 82. </w:t>
            </w:r>
          </w:p>
          <w:p w14:paraId="7E850871" w14:textId="08AC45DB" w:rsidR="004772D3" w:rsidRPr="00FF71BE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Odmienne części mowy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50A1DC7F" w14:textId="77777777" w:rsidR="004772D3" w:rsidRPr="00C44E23" w:rsidRDefault="0010577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odmienne 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>części mowy</w:t>
            </w:r>
          </w:p>
        </w:tc>
        <w:tc>
          <w:tcPr>
            <w:tcW w:w="2357" w:type="dxa"/>
            <w:shd w:val="clear" w:color="auto" w:fill="FFFFFF"/>
          </w:tcPr>
          <w:p w14:paraId="6C94E14E" w14:textId="77777777" w:rsidR="00213571" w:rsidRPr="00C44E23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05772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odmienne części mowy</w:t>
            </w:r>
          </w:p>
          <w:p w14:paraId="25388FF5" w14:textId="1ED7495B" w:rsidR="004772D3" w:rsidRPr="00C44E23" w:rsidRDefault="00105772" w:rsidP="004D754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charakterystyczne deklinacji </w:t>
            </w:r>
            <w:r w:rsidR="004D754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trudnych 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rzeczowników </w:t>
            </w:r>
          </w:p>
        </w:tc>
        <w:tc>
          <w:tcPr>
            <w:tcW w:w="2357" w:type="dxa"/>
            <w:shd w:val="clear" w:color="auto" w:fill="FFFFFF"/>
          </w:tcPr>
          <w:p w14:paraId="05F765CD" w14:textId="11E2FB50"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odnaleźć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nieosobowe formy czasownika w tekście i określ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</w:t>
            </w:r>
          </w:p>
          <w:p w14:paraId="7F091AFF" w14:textId="77777777"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dokonać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właściwej deklinacji rzeczowników</w:t>
            </w:r>
          </w:p>
          <w:p w14:paraId="1B5DAB50" w14:textId="77777777" w:rsidR="004772D3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odmienić i stopniować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przymiotniki</w:t>
            </w:r>
          </w:p>
        </w:tc>
        <w:tc>
          <w:tcPr>
            <w:tcW w:w="2358" w:type="dxa"/>
            <w:shd w:val="clear" w:color="auto" w:fill="FFFFFF"/>
          </w:tcPr>
          <w:p w14:paraId="7381ED82" w14:textId="77777777"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właściwie określić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formy czasownika osobowego </w:t>
            </w:r>
          </w:p>
          <w:p w14:paraId="5A817F13" w14:textId="4BCFEB27" w:rsidR="00105772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właściwie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88002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formy zaimków i poprawnie je stosować</w:t>
            </w:r>
          </w:p>
          <w:p w14:paraId="34F4D6A4" w14:textId="77777777" w:rsidR="004772D3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nazywać rodzaje liczebników</w:t>
            </w:r>
          </w:p>
        </w:tc>
        <w:tc>
          <w:tcPr>
            <w:tcW w:w="2361" w:type="dxa"/>
            <w:shd w:val="clear" w:color="auto" w:fill="FFFFFF"/>
          </w:tcPr>
          <w:p w14:paraId="2FDB2A25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0D2A7BD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00913D" w14:textId="77777777" w:rsidR="00C57344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83. </w:t>
            </w:r>
          </w:p>
          <w:p w14:paraId="611F9ABE" w14:textId="34D0B138" w:rsidR="004772D3" w:rsidRPr="00FF71BE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Nieodmienne części mowy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1480593F" w14:textId="77777777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nieodmienne części mowy</w:t>
            </w:r>
          </w:p>
        </w:tc>
        <w:tc>
          <w:tcPr>
            <w:tcW w:w="2357" w:type="dxa"/>
            <w:shd w:val="clear" w:color="auto" w:fill="FFFFFF"/>
          </w:tcPr>
          <w:p w14:paraId="1AEC80C8" w14:textId="77777777" w:rsidR="00941B5C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nieodmienne części mowy</w:t>
            </w:r>
          </w:p>
          <w:p w14:paraId="7E1549A6" w14:textId="77777777" w:rsidR="00E56878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spójniki, przed którymi stawiamy przecinek</w:t>
            </w:r>
          </w:p>
        </w:tc>
        <w:tc>
          <w:tcPr>
            <w:tcW w:w="2357" w:type="dxa"/>
            <w:shd w:val="clear" w:color="auto" w:fill="FFFFFF"/>
          </w:tcPr>
          <w:p w14:paraId="11B77312" w14:textId="77777777" w:rsidR="004772D3" w:rsidRPr="00C44E23" w:rsidRDefault="00941B5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przysłówki, które podlegają stopniowaniu</w:t>
            </w:r>
          </w:p>
        </w:tc>
        <w:tc>
          <w:tcPr>
            <w:tcW w:w="2358" w:type="dxa"/>
            <w:shd w:val="clear" w:color="auto" w:fill="FFFFFF"/>
          </w:tcPr>
          <w:p w14:paraId="45C6467E" w14:textId="77777777" w:rsidR="004772D3" w:rsidRPr="00C44E23" w:rsidRDefault="00941B5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nieodmienne części mowy</w:t>
            </w:r>
          </w:p>
        </w:tc>
        <w:tc>
          <w:tcPr>
            <w:tcW w:w="2361" w:type="dxa"/>
            <w:shd w:val="clear" w:color="auto" w:fill="FFFFFF"/>
          </w:tcPr>
          <w:p w14:paraId="628B1827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3E38C39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52B85F0" w14:textId="77777777" w:rsidR="00C57344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84. </w:t>
            </w:r>
          </w:p>
          <w:p w14:paraId="31DDC19F" w14:textId="31BE24CD" w:rsidR="004772D3" w:rsidRPr="00FF71BE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Pisownia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nie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7" w:type="dxa"/>
            <w:shd w:val="clear" w:color="auto" w:fill="FFFFFF"/>
          </w:tcPr>
          <w:p w14:paraId="2359B46D" w14:textId="77777777" w:rsidR="00941B5C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części mowy pisane łącznie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  <w:p w14:paraId="436B6DE6" w14:textId="77777777" w:rsidR="00E56878" w:rsidRPr="00A5020A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wskazać, które części mowy pisze się rozdzielnie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57" w:type="dxa"/>
            <w:shd w:val="clear" w:color="auto" w:fill="FFFFFF"/>
          </w:tcPr>
          <w:p w14:paraId="0B63E228" w14:textId="370F9138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stosować poznane zasady w praktyce</w:t>
            </w:r>
          </w:p>
        </w:tc>
        <w:tc>
          <w:tcPr>
            <w:tcW w:w="2357" w:type="dxa"/>
            <w:shd w:val="clear" w:color="auto" w:fill="FFFFFF"/>
          </w:tcPr>
          <w:p w14:paraId="11E7C498" w14:textId="6B42E064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tekst pod względem pisowni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 xml:space="preserve"> partykuły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8" w:type="dxa"/>
            <w:shd w:val="clear" w:color="auto" w:fill="FFFFFF"/>
          </w:tcPr>
          <w:p w14:paraId="036DA735" w14:textId="77777777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tekst, stosując różne części mowy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61" w:type="dxa"/>
            <w:shd w:val="clear" w:color="auto" w:fill="FFFFFF"/>
          </w:tcPr>
          <w:p w14:paraId="20B44145" w14:textId="77777777" w:rsidR="004772D3" w:rsidRPr="00C44E23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17AFBD1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696936D" w14:textId="7D7D7041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85., 86.</w:t>
            </w:r>
          </w:p>
          <w:p w14:paraId="22B360CD" w14:textId="39A2BD53" w:rsidR="004772D3" w:rsidRPr="00FF71BE" w:rsidRDefault="001E15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56956B1E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3D3B4526" w14:textId="027D0EC3" w:rsidR="00E56878" w:rsidRPr="00C44E23" w:rsidRDefault="004772D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1E156C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epopeja, inwokacja, przemówienie, odmienne części mowy, nieodmienne części mowy</w:t>
            </w:r>
          </w:p>
        </w:tc>
        <w:tc>
          <w:tcPr>
            <w:tcW w:w="2357" w:type="dxa"/>
            <w:shd w:val="clear" w:color="auto" w:fill="FFFFFF"/>
          </w:tcPr>
          <w:p w14:paraId="25D8A82F" w14:textId="6DD2F8B9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wykorzystać najważniejsze konteksty</w:t>
            </w:r>
          </w:p>
        </w:tc>
        <w:tc>
          <w:tcPr>
            <w:tcW w:w="2357" w:type="dxa"/>
            <w:shd w:val="clear" w:color="auto" w:fill="FFFFFF"/>
          </w:tcPr>
          <w:p w14:paraId="03B8E3B3" w14:textId="519CD18F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67040E96" w14:textId="08203AA3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21B0720D" w14:textId="53519B49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0914233C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64986559" w14:textId="23CA835D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4574FC25" w14:textId="2B1E4C8C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14:paraId="33F9F81A" w14:textId="193E2863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4772D3" w:rsidRPr="00C44E23" w14:paraId="182F3CE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345F53E" w14:textId="77777777" w:rsidR="00C57344" w:rsidRDefault="00C2513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87. </w:t>
            </w:r>
          </w:p>
          <w:p w14:paraId="4BF4CA74" w14:textId="1DDE0811" w:rsidR="004772D3" w:rsidRPr="00FF71BE" w:rsidRDefault="00C2513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Utopie</w:t>
            </w:r>
          </w:p>
        </w:tc>
        <w:tc>
          <w:tcPr>
            <w:tcW w:w="2357" w:type="dxa"/>
            <w:shd w:val="clear" w:color="auto" w:fill="FFFFFF"/>
          </w:tcPr>
          <w:p w14:paraId="0907B476" w14:textId="00A01A70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AD50AA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AD50A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kadr</w:t>
            </w:r>
          </w:p>
          <w:p w14:paraId="07A2D110" w14:textId="260CC796" w:rsidR="004772D3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co widzi na fotografii</w:t>
            </w:r>
          </w:p>
        </w:tc>
        <w:tc>
          <w:tcPr>
            <w:tcW w:w="2357" w:type="dxa"/>
            <w:shd w:val="clear" w:color="auto" w:fill="FFFFFF"/>
          </w:tcPr>
          <w:p w14:paraId="0C3AFD27" w14:textId="77777777" w:rsidR="004772D3" w:rsidRPr="00C44E23" w:rsidRDefault="00AD50A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kompozycję kadru</w:t>
            </w:r>
          </w:p>
        </w:tc>
        <w:tc>
          <w:tcPr>
            <w:tcW w:w="2357" w:type="dxa"/>
            <w:shd w:val="clear" w:color="auto" w:fill="FFFFFF"/>
          </w:tcPr>
          <w:p w14:paraId="4E0E6655" w14:textId="77777777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fantastyczne na fotografii</w:t>
            </w:r>
          </w:p>
        </w:tc>
        <w:tc>
          <w:tcPr>
            <w:tcW w:w="2358" w:type="dxa"/>
            <w:shd w:val="clear" w:color="auto" w:fill="FFFFFF"/>
          </w:tcPr>
          <w:p w14:paraId="1978A851" w14:textId="4A1D1184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kolorystykę i światło na fotografii</w:t>
            </w:r>
          </w:p>
          <w:p w14:paraId="44DDF24F" w14:textId="5835D562" w:rsidR="00E56878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kadru</w:t>
            </w:r>
          </w:p>
        </w:tc>
        <w:tc>
          <w:tcPr>
            <w:tcW w:w="2361" w:type="dxa"/>
            <w:shd w:val="clear" w:color="auto" w:fill="FFFFFF"/>
          </w:tcPr>
          <w:p w14:paraId="11A59419" w14:textId="77777777" w:rsidR="004772D3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filmu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Kraina jutra</w:t>
            </w:r>
          </w:p>
        </w:tc>
      </w:tr>
      <w:tr w:rsidR="004772D3" w:rsidRPr="00C44E23" w14:paraId="025A329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9E84505" w14:textId="77777777" w:rsidR="00C57344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88. </w:t>
            </w:r>
          </w:p>
          <w:p w14:paraId="674132A0" w14:textId="0EACD0A6" w:rsidR="004772D3" w:rsidRPr="00FF71BE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Prawdziwa utopia</w:t>
            </w:r>
          </w:p>
        </w:tc>
        <w:tc>
          <w:tcPr>
            <w:tcW w:w="2357" w:type="dxa"/>
            <w:shd w:val="clear" w:color="auto" w:fill="FFFFFF"/>
          </w:tcPr>
          <w:p w14:paraId="4B401EDB" w14:textId="589FD7E6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75ECA5A0" w14:textId="77777777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panujące w Utopii</w:t>
            </w:r>
          </w:p>
        </w:tc>
        <w:tc>
          <w:tcPr>
            <w:tcW w:w="2357" w:type="dxa"/>
            <w:shd w:val="clear" w:color="auto" w:fill="FFFFFF"/>
          </w:tcPr>
          <w:p w14:paraId="129AE4D0" w14:textId="69B34E7A" w:rsidR="004772D3" w:rsidRPr="00C44E23" w:rsidRDefault="00AD50AA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funkcjonujący w Utopii system społeczny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ze </w:t>
            </w:r>
            <w:r w:rsidR="0068305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znanym mu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rzeczywistym systemem </w:t>
            </w:r>
          </w:p>
        </w:tc>
        <w:tc>
          <w:tcPr>
            <w:tcW w:w="2358" w:type="dxa"/>
            <w:shd w:val="clear" w:color="auto" w:fill="FFFFFF"/>
          </w:tcPr>
          <w:p w14:paraId="5B48B270" w14:textId="534A850C" w:rsidR="00E56878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</w:t>
            </w:r>
            <w:r w:rsidR="004265AD">
              <w:rPr>
                <w:rFonts w:ascii="Times New Roman" w:hAnsi="Times New Roman" w:cs="Times New Roman"/>
                <w:sz w:val="20"/>
                <w:szCs w:val="20"/>
              </w:rPr>
              <w:t xml:space="preserve"> na temat tego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dlaczego do rzeczywistości codziennej nie można wprowadzić systemu obowiązującego w Utopii</w:t>
            </w:r>
          </w:p>
        </w:tc>
        <w:tc>
          <w:tcPr>
            <w:tcW w:w="2361" w:type="dxa"/>
            <w:shd w:val="clear" w:color="auto" w:fill="FFFFFF"/>
          </w:tcPr>
          <w:p w14:paraId="0EF25958" w14:textId="77777777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życia w świecie idealnym</w:t>
            </w:r>
          </w:p>
        </w:tc>
      </w:tr>
      <w:tr w:rsidR="00AD50AA" w:rsidRPr="00C44E23" w14:paraId="487C237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6CD1F23" w14:textId="77777777" w:rsidR="00C57344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89. </w:t>
            </w:r>
          </w:p>
          <w:p w14:paraId="5954092C" w14:textId="56304958" w:rsidR="00AD50AA" w:rsidRPr="00FF71BE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Moralność a prawo</w:t>
            </w:r>
          </w:p>
        </w:tc>
        <w:tc>
          <w:tcPr>
            <w:tcW w:w="2357" w:type="dxa"/>
            <w:shd w:val="clear" w:color="auto" w:fill="FFFFFF"/>
          </w:tcPr>
          <w:p w14:paraId="07F0C4EA" w14:textId="1ED67EA5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antyutopia</w:t>
            </w:r>
          </w:p>
          <w:p w14:paraId="3ABF0D04" w14:textId="20E16FAA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4E631B48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4B1A8846" w14:textId="0385A22E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14:paraId="53EACD94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sytuację, w której znalazła się bohaterka</w:t>
            </w:r>
          </w:p>
          <w:p w14:paraId="71DD9309" w14:textId="77777777" w:rsidR="00E56878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sprawowania władzy w Panem</w:t>
            </w:r>
          </w:p>
        </w:tc>
        <w:tc>
          <w:tcPr>
            <w:tcW w:w="2357" w:type="dxa"/>
            <w:shd w:val="clear" w:color="auto" w:fill="FFFFFF"/>
          </w:tcPr>
          <w:p w14:paraId="5C5EAC2A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na czym polega dylemat Katniss</w:t>
            </w:r>
          </w:p>
          <w:p w14:paraId="36FFB6AD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antyutopii w opisywanym świecie</w:t>
            </w:r>
          </w:p>
        </w:tc>
        <w:tc>
          <w:tcPr>
            <w:tcW w:w="2358" w:type="dxa"/>
            <w:shd w:val="clear" w:color="auto" w:fill="FFFFFF"/>
          </w:tcPr>
          <w:p w14:paraId="0B0FE883" w14:textId="25C53358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jaką funkcję pełnią Głodowe Igrzyska w świecie Panem</w:t>
            </w:r>
          </w:p>
        </w:tc>
        <w:tc>
          <w:tcPr>
            <w:tcW w:w="2361" w:type="dxa"/>
            <w:shd w:val="clear" w:color="auto" w:fill="FFFFFF"/>
          </w:tcPr>
          <w:p w14:paraId="7C579F03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prezentację na temat różnych form antyutopii przedstawionych w tekstach kultury</w:t>
            </w:r>
          </w:p>
        </w:tc>
      </w:tr>
      <w:tr w:rsidR="00CC1C6C" w:rsidRPr="00C44E23" w14:paraId="064662D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57AA7B0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90. </w:t>
            </w:r>
          </w:p>
          <w:p w14:paraId="5D6A2D61" w14:textId="1D7FC1F0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Utopia a szczęście</w:t>
            </w:r>
          </w:p>
        </w:tc>
        <w:tc>
          <w:tcPr>
            <w:tcW w:w="2357" w:type="dxa"/>
            <w:shd w:val="clear" w:color="auto" w:fill="FFFFFF"/>
          </w:tcPr>
          <w:p w14:paraId="4D5BBA34" w14:textId="472153C9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303402B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EC1A550" w14:textId="64981C1C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14:paraId="25EFB2EC" w14:textId="3A7B5310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charakteryzować społeczność Następnych</w:t>
            </w:r>
          </w:p>
          <w:p w14:paraId="77AFDECC" w14:textId="77777777" w:rsidR="00E56878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stosunek bohaterów do Następnych</w:t>
            </w:r>
          </w:p>
        </w:tc>
        <w:tc>
          <w:tcPr>
            <w:tcW w:w="2357" w:type="dxa"/>
            <w:shd w:val="clear" w:color="auto" w:fill="FFFFFF"/>
          </w:tcPr>
          <w:p w14:paraId="31033ADC" w14:textId="336DC4DC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zachowanie Stana pod koniec fragmentu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8" w:type="dxa"/>
            <w:shd w:val="clear" w:color="auto" w:fill="FFFFFF"/>
          </w:tcPr>
          <w:p w14:paraId="63F5E269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pozytywne i negatywne aspekty sposobu życia w Zagrodzie</w:t>
            </w:r>
          </w:p>
        </w:tc>
        <w:tc>
          <w:tcPr>
            <w:tcW w:w="2361" w:type="dxa"/>
            <w:shd w:val="clear" w:color="auto" w:fill="FFFFFF"/>
          </w:tcPr>
          <w:p w14:paraId="6AFBC3D6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opowiadanie, opisujące jeden dzień w Zagrodzie</w:t>
            </w:r>
          </w:p>
          <w:p w14:paraId="5794E5F2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zacytowanego przez Stana zdania</w:t>
            </w:r>
          </w:p>
        </w:tc>
      </w:tr>
      <w:tr w:rsidR="00CC1C6C" w:rsidRPr="00C44E23" w14:paraId="5BB8834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93FD41A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91. </w:t>
            </w:r>
          </w:p>
          <w:p w14:paraId="554A7120" w14:textId="30B8C0F6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Idealne społeczeństwo</w:t>
            </w:r>
          </w:p>
        </w:tc>
        <w:tc>
          <w:tcPr>
            <w:tcW w:w="2357" w:type="dxa"/>
            <w:shd w:val="clear" w:color="auto" w:fill="FFFFFF"/>
          </w:tcPr>
          <w:p w14:paraId="23E2BA1C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alegoria, utopia</w:t>
            </w:r>
          </w:p>
          <w:p w14:paraId="4C0A83B6" w14:textId="0D2FE84D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4A6BB828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Boxera</w:t>
            </w:r>
          </w:p>
          <w:p w14:paraId="2184A49C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zachowanie kota i klaczy</w:t>
            </w:r>
          </w:p>
        </w:tc>
        <w:tc>
          <w:tcPr>
            <w:tcW w:w="2357" w:type="dxa"/>
            <w:shd w:val="clear" w:color="auto" w:fill="FFFFFF"/>
          </w:tcPr>
          <w:p w14:paraId="78ABB27C" w14:textId="1525F25B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utopi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początkowym opisie farmy</w:t>
            </w:r>
          </w:p>
          <w:p w14:paraId="6DEB39A1" w14:textId="77777777"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przyczyny dystansu osła Benjamina w stosunku do powszechnego szczęścia</w:t>
            </w:r>
          </w:p>
        </w:tc>
        <w:tc>
          <w:tcPr>
            <w:tcW w:w="2358" w:type="dxa"/>
            <w:shd w:val="clear" w:color="auto" w:fill="FFFFFF"/>
          </w:tcPr>
          <w:p w14:paraId="740EB59E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14:paraId="735A7065" w14:textId="01EF8C0C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określić funkcję knura Napoleona dla wymowy fragmentu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</w:tc>
        <w:tc>
          <w:tcPr>
            <w:tcW w:w="2361" w:type="dxa"/>
            <w:shd w:val="clear" w:color="auto" w:fill="FFFFFF"/>
          </w:tcPr>
          <w:p w14:paraId="6F96D896" w14:textId="5DDC5311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plakat filmowy</w:t>
            </w:r>
          </w:p>
          <w:p w14:paraId="08FFE31D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analogie pomiędzy historią Rosji sowieckiej a wydarzeniami opisanymi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Folwarku zwierzęcym</w:t>
            </w:r>
          </w:p>
        </w:tc>
      </w:tr>
      <w:tr w:rsidR="00CC1C6C" w:rsidRPr="00C44E23" w14:paraId="1ABBFBF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ACF7D33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92. </w:t>
            </w:r>
          </w:p>
          <w:p w14:paraId="50925B3E" w14:textId="4502F394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Odzyskać raj</w:t>
            </w:r>
          </w:p>
        </w:tc>
        <w:tc>
          <w:tcPr>
            <w:tcW w:w="2357" w:type="dxa"/>
            <w:shd w:val="clear" w:color="auto" w:fill="FFFFFF"/>
          </w:tcPr>
          <w:p w14:paraId="19C348CB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73CC6378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14:paraId="0310D6A1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14:paraId="38067E7C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6C2F2407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</w:tc>
        <w:tc>
          <w:tcPr>
            <w:tcW w:w="2357" w:type="dxa"/>
            <w:shd w:val="clear" w:color="auto" w:fill="FFFFFF"/>
          </w:tcPr>
          <w:p w14:paraId="67860E3C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1CDD1101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środków stylistycznych użytych w wierszu</w:t>
            </w:r>
          </w:p>
          <w:p w14:paraId="67E21AD8" w14:textId="042157B2" w:rsidR="00E56878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próśb podmiotu lirycznego</w:t>
            </w:r>
          </w:p>
        </w:tc>
        <w:tc>
          <w:tcPr>
            <w:tcW w:w="2358" w:type="dxa"/>
            <w:shd w:val="clear" w:color="auto" w:fill="FFFFFF"/>
          </w:tcPr>
          <w:p w14:paraId="682CB53F" w14:textId="686BA18C"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14:paraId="1632177E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 opisujący sposób postrzegania świata przez osobę pogrążoną w żałobie</w:t>
            </w:r>
          </w:p>
        </w:tc>
      </w:tr>
      <w:tr w:rsidR="00CC1C6C" w:rsidRPr="00C44E23" w14:paraId="020FD23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D475DBE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93. </w:t>
            </w:r>
          </w:p>
          <w:p w14:paraId="38BD04BF" w14:textId="55E407DB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Człowiek idealny</w:t>
            </w:r>
          </w:p>
        </w:tc>
        <w:tc>
          <w:tcPr>
            <w:tcW w:w="2357" w:type="dxa"/>
            <w:shd w:val="clear" w:color="auto" w:fill="FFFFFF"/>
          </w:tcPr>
          <w:p w14:paraId="466BF611" w14:textId="194F81AD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science fiction</w:t>
            </w:r>
          </w:p>
          <w:p w14:paraId="36CBCC7C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568B9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 </w:t>
            </w:r>
          </w:p>
          <w:p w14:paraId="43707083" w14:textId="77777777"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568B9" w:rsidRPr="00C44E23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 narracji </w:t>
            </w:r>
          </w:p>
        </w:tc>
        <w:tc>
          <w:tcPr>
            <w:tcW w:w="2357" w:type="dxa"/>
            <w:shd w:val="clear" w:color="auto" w:fill="FFFFFF"/>
          </w:tcPr>
          <w:p w14:paraId="4B9925A9" w14:textId="16DCF0AC" w:rsidR="00B568B9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świat przedstawiony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</w:p>
          <w:p w14:paraId="4D469697" w14:textId="0517847E" w:rsidR="00E56878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wyjaśnić, na czym polegał eksperyment opisany we fragmencie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oraz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się nie powiódł</w:t>
            </w:r>
          </w:p>
        </w:tc>
        <w:tc>
          <w:tcPr>
            <w:tcW w:w="2357" w:type="dxa"/>
            <w:shd w:val="clear" w:color="auto" w:fill="FFFFFF"/>
          </w:tcPr>
          <w:p w14:paraId="280C02A9" w14:textId="7C02E027" w:rsidR="00CC1C6C" w:rsidRPr="00C44E23" w:rsidRDefault="00B568B9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cechy pozwalające zaliczyć powieść do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gatunku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science fiction</w:t>
            </w:r>
          </w:p>
        </w:tc>
        <w:tc>
          <w:tcPr>
            <w:tcW w:w="2358" w:type="dxa"/>
            <w:shd w:val="clear" w:color="auto" w:fill="FFFFFF"/>
          </w:tcPr>
          <w:p w14:paraId="6FCEE522" w14:textId="77777777" w:rsidR="00CC1C6C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czynników kształtujących charakter człowieka</w:t>
            </w:r>
          </w:p>
        </w:tc>
        <w:tc>
          <w:tcPr>
            <w:tcW w:w="2361" w:type="dxa"/>
            <w:shd w:val="clear" w:color="auto" w:fill="FFFFFF"/>
          </w:tcPr>
          <w:p w14:paraId="6F393E16" w14:textId="155E3D9E" w:rsidR="00CC1C6C" w:rsidRPr="00C44E23" w:rsidRDefault="00B568B9" w:rsidP="006830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genetyka</w:t>
            </w:r>
          </w:p>
        </w:tc>
      </w:tr>
      <w:tr w:rsidR="00CC1C6C" w:rsidRPr="00C44E23" w14:paraId="70709B8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0E417D" w14:textId="77777777" w:rsidR="00C57344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94. </w:t>
            </w:r>
          </w:p>
          <w:p w14:paraId="33FF99E9" w14:textId="45F32596"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Scenariusz filmowy</w:t>
            </w:r>
          </w:p>
          <w:p w14:paraId="6FC06001" w14:textId="77777777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22FE778" w14:textId="5B6E9D34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didaskalia</w:t>
            </w:r>
          </w:p>
          <w:p w14:paraId="42CFD005" w14:textId="77777777"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wchodzące w skład scenariusza</w:t>
            </w:r>
          </w:p>
        </w:tc>
        <w:tc>
          <w:tcPr>
            <w:tcW w:w="2357" w:type="dxa"/>
            <w:shd w:val="clear" w:color="auto" w:fill="FFFFFF"/>
          </w:tcPr>
          <w:p w14:paraId="396C1919" w14:textId="77777777" w:rsidR="00CC1C6C" w:rsidRPr="00C44E23" w:rsidRDefault="00A93C5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wybrać scenę z dowolnej książki, która nadaje się na scenariusz</w:t>
            </w:r>
          </w:p>
        </w:tc>
        <w:tc>
          <w:tcPr>
            <w:tcW w:w="2357" w:type="dxa"/>
            <w:shd w:val="clear" w:color="auto" w:fill="FFFFFF"/>
          </w:tcPr>
          <w:p w14:paraId="030BA04A" w14:textId="77777777" w:rsidR="00CC1C6C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zredagować nagłówki scen i wskazówki sceniczne</w:t>
            </w:r>
          </w:p>
        </w:tc>
        <w:tc>
          <w:tcPr>
            <w:tcW w:w="2358" w:type="dxa"/>
            <w:shd w:val="clear" w:color="auto" w:fill="FFFFFF"/>
          </w:tcPr>
          <w:p w14:paraId="7010DFF1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przekonujące dialogi</w:t>
            </w:r>
          </w:p>
          <w:p w14:paraId="526C0F12" w14:textId="3D91C6AE" w:rsidR="00CC1C6C" w:rsidRPr="00C44E23" w:rsidRDefault="00A93C5A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nadać gotowemu scenariuszowi odpowiedni </w:t>
            </w:r>
            <w:r w:rsidR="0068305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kształt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graficzny </w:t>
            </w:r>
          </w:p>
        </w:tc>
        <w:tc>
          <w:tcPr>
            <w:tcW w:w="2361" w:type="dxa"/>
            <w:shd w:val="clear" w:color="auto" w:fill="FFFFFF"/>
          </w:tcPr>
          <w:p w14:paraId="168B1350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3097C39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BF5C8C8" w14:textId="05172332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95.</w:t>
            </w:r>
          </w:p>
          <w:p w14:paraId="2B0AB3F4" w14:textId="3F24599A"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Film</w:t>
            </w:r>
          </w:p>
        </w:tc>
        <w:tc>
          <w:tcPr>
            <w:tcW w:w="2357" w:type="dxa"/>
            <w:shd w:val="clear" w:color="auto" w:fill="FFFFFF"/>
          </w:tcPr>
          <w:p w14:paraId="54A65681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najważniejsze momenty w historii kina </w:t>
            </w:r>
          </w:p>
          <w:p w14:paraId="0C517BEB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kadr, plan filmowy, ujęcie, scena, montaż, scenariusz</w:t>
            </w:r>
          </w:p>
        </w:tc>
        <w:tc>
          <w:tcPr>
            <w:tcW w:w="2357" w:type="dxa"/>
            <w:shd w:val="clear" w:color="auto" w:fill="FFFFFF"/>
          </w:tcPr>
          <w:p w14:paraId="2D0B8CD0" w14:textId="1C7FE58B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podać przykłady filmów należących do poszczególnych gatunków filmowych </w:t>
            </w:r>
          </w:p>
        </w:tc>
        <w:tc>
          <w:tcPr>
            <w:tcW w:w="2357" w:type="dxa"/>
            <w:shd w:val="clear" w:color="auto" w:fill="FFFFFF"/>
          </w:tcPr>
          <w:p w14:paraId="2F25C202" w14:textId="7195C149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 wybranych filmach cechy klasyfikujące je do poszczególnych gatunków</w:t>
            </w:r>
          </w:p>
        </w:tc>
        <w:tc>
          <w:tcPr>
            <w:tcW w:w="2358" w:type="dxa"/>
            <w:shd w:val="clear" w:color="auto" w:fill="FFFFFF"/>
          </w:tcPr>
          <w:p w14:paraId="56909447" w14:textId="18C64814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język filmu w wybranym dziele</w:t>
            </w:r>
          </w:p>
          <w:p w14:paraId="03954190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ocenić wybrane dzieło filmowe według podanych kryteriów </w:t>
            </w:r>
          </w:p>
        </w:tc>
        <w:tc>
          <w:tcPr>
            <w:tcW w:w="2361" w:type="dxa"/>
            <w:shd w:val="clear" w:color="auto" w:fill="FFFFFF"/>
          </w:tcPr>
          <w:p w14:paraId="1000D5A8" w14:textId="19250BC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wybranej postaci związanej z filmem</w:t>
            </w:r>
          </w:p>
          <w:p w14:paraId="0B11452F" w14:textId="3D418751"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scenariusz filmowy spełniający wymogi wybranej konwencji gatunkowej </w:t>
            </w:r>
          </w:p>
        </w:tc>
      </w:tr>
      <w:tr w:rsidR="00A93C5A" w:rsidRPr="00C44E23" w14:paraId="33AC084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08E4494" w14:textId="2471AE58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96., 97.</w:t>
            </w:r>
          </w:p>
          <w:p w14:paraId="49363A96" w14:textId="1CE9E797"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Wypowiedzenie i jego części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40726D13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główne i drugorzędne części zdania</w:t>
            </w:r>
          </w:p>
          <w:p w14:paraId="00CF50EA" w14:textId="542510ED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wypowiedzenia na zdania i równoważniki zdań</w:t>
            </w:r>
          </w:p>
          <w:p w14:paraId="2C5FE0C6" w14:textId="77777777"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w tekście równoważniki zdań</w:t>
            </w:r>
          </w:p>
        </w:tc>
        <w:tc>
          <w:tcPr>
            <w:tcW w:w="2357" w:type="dxa"/>
            <w:shd w:val="clear" w:color="auto" w:fill="FFFFFF"/>
          </w:tcPr>
          <w:p w14:paraId="753ED582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i orzeczenie w zdaniu</w:t>
            </w:r>
          </w:p>
          <w:p w14:paraId="0691CFCF" w14:textId="77777777" w:rsidR="00A93C5A" w:rsidRPr="00C44E23" w:rsidRDefault="0024462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w tekście drugorzędne części zdania</w:t>
            </w:r>
          </w:p>
        </w:tc>
        <w:tc>
          <w:tcPr>
            <w:tcW w:w="2357" w:type="dxa"/>
            <w:shd w:val="clear" w:color="auto" w:fill="FFFFFF"/>
          </w:tcPr>
          <w:p w14:paraId="22DDDF8A" w14:textId="77777777" w:rsidR="00A93C5A" w:rsidRPr="00C44E23" w:rsidRDefault="0024462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właściwy szyk przydawki w zdaniu</w:t>
            </w:r>
          </w:p>
        </w:tc>
        <w:tc>
          <w:tcPr>
            <w:tcW w:w="2358" w:type="dxa"/>
            <w:shd w:val="clear" w:color="auto" w:fill="FFFFFF"/>
          </w:tcPr>
          <w:p w14:paraId="34D57279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uzupełnić zdania przydawkami w odpowiednim szyku</w:t>
            </w:r>
          </w:p>
          <w:p w14:paraId="7B954E6A" w14:textId="77777777" w:rsidR="00A93C5A" w:rsidRPr="00C44E23" w:rsidRDefault="00A93C5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 rozbioru logicznego zdania</w:t>
            </w:r>
          </w:p>
        </w:tc>
        <w:tc>
          <w:tcPr>
            <w:tcW w:w="2361" w:type="dxa"/>
            <w:shd w:val="clear" w:color="auto" w:fill="FFFFFF"/>
          </w:tcPr>
          <w:p w14:paraId="29EE3D22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5218774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664F37" w14:textId="709249C7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98., 99.</w:t>
            </w:r>
          </w:p>
          <w:p w14:paraId="69C7990F" w14:textId="73F9D621" w:rsidR="00A93C5A" w:rsidRPr="00FF71BE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Zdanie złożone i </w:t>
            </w:r>
            <w:r w:rsidR="00AC3620"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zdanie 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wielokrotnie złożone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2947D6E7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zdań podrzędnie złożonych</w:t>
            </w:r>
          </w:p>
          <w:p w14:paraId="440C1876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zdań współrzędnie złożonych</w:t>
            </w:r>
          </w:p>
          <w:p w14:paraId="1F1337B8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F4D40F2" w14:textId="77777777" w:rsidR="009E48E3" w:rsidRPr="00C44E23" w:rsidRDefault="00F35CD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przekształcić zdania w</w:t>
            </w:r>
            <w:r w:rsidR="009E48E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imiesłowowe równoważniki zdania</w:t>
            </w:r>
          </w:p>
          <w:p w14:paraId="11C1591C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rodzaje zdań złożonych podrzędnie i współrzędnie</w:t>
            </w:r>
          </w:p>
          <w:p w14:paraId="41844ECE" w14:textId="77777777" w:rsidR="00A93C5A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stosowania przecinka w zdaniach złożonych współrzędnie</w:t>
            </w:r>
          </w:p>
        </w:tc>
        <w:tc>
          <w:tcPr>
            <w:tcW w:w="2357" w:type="dxa"/>
            <w:shd w:val="clear" w:color="auto" w:fill="FFFFFF"/>
          </w:tcPr>
          <w:p w14:paraId="0BD00131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przekształcić zdania pojedyncze w zdania złożone</w:t>
            </w:r>
          </w:p>
          <w:p w14:paraId="45CA6BCC" w14:textId="2D07361B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zdania złożone współrzędnie na zdania składowe</w:t>
            </w:r>
          </w:p>
          <w:p w14:paraId="01965764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FA3487A" w14:textId="77777777" w:rsidR="00A93C5A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przeredagować tekst ze zbyt rozbudowanymi zdaniami złożonymi</w:t>
            </w:r>
          </w:p>
          <w:p w14:paraId="36207685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sporządzić wykres zdania złożonego</w:t>
            </w:r>
          </w:p>
        </w:tc>
        <w:tc>
          <w:tcPr>
            <w:tcW w:w="2361" w:type="dxa"/>
            <w:shd w:val="clear" w:color="auto" w:fill="FFFFFF"/>
          </w:tcPr>
          <w:p w14:paraId="166F979F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3C5A" w:rsidRPr="00C44E23" w14:paraId="1398B61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298B86F" w14:textId="5BA42F5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9E48E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101.</w:t>
            </w:r>
            <w:r w:rsidR="009E48E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FA54B7F" w14:textId="47E84B52" w:rsidR="00A93C5A" w:rsidRPr="00FF71BE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534DF30B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7071D7C4" w14:textId="15F106D8" w:rsidR="00E56878" w:rsidRPr="00C44E23" w:rsidRDefault="00A93C5A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posłu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9E48E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alegoria, scenariusz filmowy, części zdania, wypowiedzenie, wypowiedzenie złożone</w:t>
            </w:r>
          </w:p>
        </w:tc>
        <w:tc>
          <w:tcPr>
            <w:tcW w:w="2357" w:type="dxa"/>
            <w:shd w:val="clear" w:color="auto" w:fill="FFFFFF"/>
          </w:tcPr>
          <w:p w14:paraId="5A6F742F" w14:textId="5AA04CD5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00C92431" w14:textId="52B0625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7666AB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3F7E1B9B" w14:textId="53B99113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7666A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63F5DECD" w14:textId="04FB1FE8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6A714D70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17B4C244" w14:textId="7FDDD3F3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0C8D78DB" w14:textId="7C190171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wykorzystać bogate konteksty </w:t>
            </w:r>
          </w:p>
          <w:p w14:paraId="2A622E58" w14:textId="3131E95F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A93C5A" w:rsidRPr="00C44E23" w14:paraId="5433583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59E7031" w14:textId="17B68295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102</w:t>
            </w:r>
            <w:r w:rsidR="0012065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48D8AAE" w14:textId="1A42D4C1" w:rsidR="00A93C5A" w:rsidRPr="00FF71BE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Życiowe wybory</w:t>
            </w:r>
          </w:p>
        </w:tc>
        <w:tc>
          <w:tcPr>
            <w:tcW w:w="2357" w:type="dxa"/>
            <w:shd w:val="clear" w:color="auto" w:fill="FFFFFF"/>
          </w:tcPr>
          <w:p w14:paraId="250E339E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12065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mural, motyw biblijny, street art </w:t>
            </w:r>
          </w:p>
          <w:p w14:paraId="2CDEF849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2065A" w:rsidRPr="00C44E23">
              <w:rPr>
                <w:rFonts w:ascii="Times New Roman" w:hAnsi="Times New Roman" w:cs="Times New Roman"/>
                <w:sz w:val="20"/>
                <w:szCs w:val="20"/>
              </w:rPr>
              <w:t>opisać mural</w:t>
            </w:r>
          </w:p>
        </w:tc>
        <w:tc>
          <w:tcPr>
            <w:tcW w:w="2357" w:type="dxa"/>
            <w:shd w:val="clear" w:color="auto" w:fill="FFFFFF"/>
          </w:tcPr>
          <w:p w14:paraId="00E7D1BB" w14:textId="77777777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motyw biblijny, do którego nawiązuje dzieło</w:t>
            </w:r>
          </w:p>
        </w:tc>
        <w:tc>
          <w:tcPr>
            <w:tcW w:w="2357" w:type="dxa"/>
            <w:shd w:val="clear" w:color="auto" w:fill="FFFFFF"/>
          </w:tcPr>
          <w:p w14:paraId="586591CE" w14:textId="137DA6AE"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symbolikę barw użytych przez artystkę</w:t>
            </w:r>
          </w:p>
          <w:p w14:paraId="4B975F62" w14:textId="77777777" w:rsidR="00E56878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tytuł muralu</w:t>
            </w:r>
          </w:p>
        </w:tc>
        <w:tc>
          <w:tcPr>
            <w:tcW w:w="2358" w:type="dxa"/>
            <w:shd w:val="clear" w:color="auto" w:fill="FFFFFF"/>
          </w:tcPr>
          <w:p w14:paraId="093305DA" w14:textId="131E7BBC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dzieła</w:t>
            </w:r>
          </w:p>
        </w:tc>
        <w:tc>
          <w:tcPr>
            <w:tcW w:w="2361" w:type="dxa"/>
            <w:shd w:val="clear" w:color="auto" w:fill="FFFFFF"/>
          </w:tcPr>
          <w:p w14:paraId="0574281B" w14:textId="62D2C23E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przykład str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et artu</w:t>
            </w:r>
          </w:p>
        </w:tc>
      </w:tr>
      <w:tr w:rsidR="00A93C5A" w:rsidRPr="00C44E23" w14:paraId="2D6EBE8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0E8B87F" w14:textId="06A04CCB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</w:t>
            </w:r>
            <w:r w:rsidR="0012065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0CC2FF7" w14:textId="4AFAA572" w:rsidR="00A93C5A" w:rsidRPr="00FF71BE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czasy. Henryk Sienkiewicz</w:t>
            </w:r>
          </w:p>
        </w:tc>
        <w:tc>
          <w:tcPr>
            <w:tcW w:w="2357" w:type="dxa"/>
            <w:shd w:val="clear" w:color="auto" w:fill="FFFFFF"/>
          </w:tcPr>
          <w:p w14:paraId="4458E57B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</w:t>
            </w:r>
            <w:r w:rsidR="0012065A" w:rsidRPr="00C44E23">
              <w:rPr>
                <w:rFonts w:ascii="Times New Roman" w:hAnsi="Times New Roman" w:cs="Times New Roman"/>
                <w:sz w:val="20"/>
                <w:szCs w:val="20"/>
              </w:rPr>
              <w:t>e etapy życia Henryka Sienkiewicza</w:t>
            </w:r>
          </w:p>
        </w:tc>
        <w:tc>
          <w:tcPr>
            <w:tcW w:w="2357" w:type="dxa"/>
            <w:shd w:val="clear" w:color="auto" w:fill="FFFFFF"/>
          </w:tcPr>
          <w:p w14:paraId="216875DA" w14:textId="77777777"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genezę powieści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Quo vadis</w:t>
            </w:r>
          </w:p>
          <w:p w14:paraId="3F7E01B0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6013A071" w14:textId="77777777"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twórczości Henryka Sienkiewicza</w:t>
            </w:r>
          </w:p>
          <w:p w14:paraId="6BFEF148" w14:textId="77777777" w:rsidR="00E56878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kontekst powstania powieści historycznych </w:t>
            </w:r>
          </w:p>
        </w:tc>
        <w:tc>
          <w:tcPr>
            <w:tcW w:w="2358" w:type="dxa"/>
            <w:shd w:val="clear" w:color="auto" w:fill="FFFFFF"/>
          </w:tcPr>
          <w:p w14:paraId="2E7B3604" w14:textId="77777777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recepcję powieści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Quo vadis</w:t>
            </w:r>
          </w:p>
        </w:tc>
        <w:tc>
          <w:tcPr>
            <w:tcW w:w="2361" w:type="dxa"/>
            <w:shd w:val="clear" w:color="auto" w:fill="FFFFFF"/>
          </w:tcPr>
          <w:p w14:paraId="47D40FCB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69050B8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CA9E0EE" w14:textId="53B6020E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104., 105., 106., 107., 108.</w:t>
            </w:r>
          </w:p>
          <w:p w14:paraId="0C8F39F3" w14:textId="6C26CE1E" w:rsidR="002A20CF" w:rsidRPr="00FF71BE" w:rsidRDefault="002A20C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Henryk Sienkiewicz,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Quo vadis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DAEE602" w14:textId="77777777" w:rsidR="00A93C5A" w:rsidRPr="00FF71BE" w:rsidRDefault="002A20C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69BAC68C" w14:textId="4A72B178"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D5FD163" w14:textId="39440703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pierwsi chrześcijanie, </w:t>
            </w:r>
            <w:r w:rsidR="000B5865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esarstwo </w:t>
            </w:r>
            <w:r w:rsidR="000B5865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zymskie</w:t>
            </w:r>
          </w:p>
          <w:p w14:paraId="1FF0855B" w14:textId="655E2189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relacjonować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</w:t>
            </w:r>
          </w:p>
          <w:p w14:paraId="6938A4FC" w14:textId="01CDDF20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D1E48D7" w14:textId="51F58AB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powieść historyczna</w:t>
            </w:r>
          </w:p>
          <w:p w14:paraId="4DDD2C28" w14:textId="39CE318E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relacjonować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  <w:p w14:paraId="38F3E262" w14:textId="0DAC8DB8" w:rsidR="00A93C5A" w:rsidRPr="00C44E23" w:rsidRDefault="00514C27" w:rsidP="000B586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B586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>rodzaj narracji</w:t>
            </w:r>
          </w:p>
        </w:tc>
        <w:tc>
          <w:tcPr>
            <w:tcW w:w="2357" w:type="dxa"/>
            <w:shd w:val="clear" w:color="auto" w:fill="FFFFFF"/>
          </w:tcPr>
          <w:p w14:paraId="7F4099FF" w14:textId="2FC595B9"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C60C804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Winicjusza i Petroniusza</w:t>
            </w:r>
          </w:p>
          <w:p w14:paraId="57E62F5F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wartości najważniejsze dla Rzymian</w:t>
            </w:r>
          </w:p>
          <w:p w14:paraId="34B43B56" w14:textId="4A0DB7CB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1551455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14:paraId="37F9BC4C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powieści historycznej</w:t>
            </w:r>
          </w:p>
          <w:p w14:paraId="02B98B07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pierwszoplanowych</w:t>
            </w:r>
          </w:p>
          <w:p w14:paraId="23173B33" w14:textId="77777777" w:rsidR="00A93C5A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starożytnych Rzymian</w:t>
            </w:r>
          </w:p>
        </w:tc>
        <w:tc>
          <w:tcPr>
            <w:tcW w:w="2357" w:type="dxa"/>
            <w:shd w:val="clear" w:color="auto" w:fill="FFFFFF"/>
          </w:tcPr>
          <w:p w14:paraId="4D46DB16" w14:textId="0B50BB92"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24FB761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emocje, które targały Winicjuszem</w:t>
            </w:r>
          </w:p>
          <w:p w14:paraId="373ADCA8" w14:textId="333874D4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82FD964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konsekwencje, z którymi wiązał się wybór religii chrześcijańskiej</w:t>
            </w:r>
          </w:p>
          <w:p w14:paraId="0EB3D2A8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sposób życia pierwszych chrześcijan</w:t>
            </w:r>
          </w:p>
          <w:p w14:paraId="23A53E24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przyczyny, przebieg i konsekwencje pożaru Rzymu</w:t>
            </w:r>
          </w:p>
          <w:p w14:paraId="154DAD05" w14:textId="22F6DE42" w:rsidR="00A93C5A" w:rsidRPr="00C44E23" w:rsidRDefault="00514C27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przemianę wewnętrzną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>Winicjusza</w:t>
            </w:r>
          </w:p>
        </w:tc>
        <w:tc>
          <w:tcPr>
            <w:tcW w:w="2358" w:type="dxa"/>
            <w:shd w:val="clear" w:color="auto" w:fill="FFFFFF"/>
          </w:tcPr>
          <w:p w14:paraId="5FF3464C" w14:textId="17E6C9FA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2DCB544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wiarę Rzymian i chrześcijan</w:t>
            </w:r>
          </w:p>
          <w:p w14:paraId="3822BB82" w14:textId="0BDF30F3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78040D8" w14:textId="212492BF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powieści</w:t>
            </w:r>
          </w:p>
          <w:p w14:paraId="7E447768" w14:textId="36BF92BC" w:rsidR="00A93C5A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dwa sposoby pojmowania 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 xml:space="preserve">miłości w ujęciu </w:t>
            </w:r>
            <w:r w:rsidR="00913BCE" w:rsidRPr="00601A0D">
              <w:rPr>
                <w:rFonts w:ascii="Times New Roman" w:hAnsi="Times New Roman" w:cs="Times New Roman"/>
                <w:sz w:val="20"/>
                <w:szCs w:val="20"/>
              </w:rPr>
              <w:t>anty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>cznym i chrześcijańskim</w:t>
            </w:r>
          </w:p>
        </w:tc>
        <w:tc>
          <w:tcPr>
            <w:tcW w:w="2361" w:type="dxa"/>
            <w:shd w:val="clear" w:color="auto" w:fill="FFFFFF"/>
          </w:tcPr>
          <w:p w14:paraId="23A5C1ED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wybraną adaptację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Quo vadis</w:t>
            </w:r>
          </w:p>
          <w:p w14:paraId="290D5F5D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poświęcenia życia dla idei, w którą się wierzy</w:t>
            </w:r>
          </w:p>
          <w:p w14:paraId="01104A75" w14:textId="77777777" w:rsidR="00A93C5A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pierwszych chrześcijan ze współczesnymi wyznawcami Jezusa z Nazaretu</w:t>
            </w:r>
          </w:p>
        </w:tc>
      </w:tr>
      <w:tr w:rsidR="00A93C5A" w:rsidRPr="00C44E23" w14:paraId="54B9D93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7BE55ED" w14:textId="69E596D0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</w:t>
            </w:r>
            <w:r w:rsidR="00913BC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198D7AD" w14:textId="4BF336D8" w:rsidR="00A93C5A" w:rsidRPr="00FF71BE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dzieło. Sławomir Mrożek</w:t>
            </w:r>
          </w:p>
        </w:tc>
        <w:tc>
          <w:tcPr>
            <w:tcW w:w="2357" w:type="dxa"/>
            <w:shd w:val="clear" w:color="auto" w:fill="FFFFFF"/>
          </w:tcPr>
          <w:p w14:paraId="5F96B04F" w14:textId="0C658571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913BC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emigracja</w:t>
            </w:r>
          </w:p>
          <w:p w14:paraId="32F6A3D6" w14:textId="77777777" w:rsidR="00A93C5A" w:rsidRPr="00C44E23" w:rsidRDefault="001C634B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wymienić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najważniejsze etapy życia Sławomira Mrożka</w:t>
            </w:r>
          </w:p>
        </w:tc>
        <w:tc>
          <w:tcPr>
            <w:tcW w:w="2357" w:type="dxa"/>
            <w:shd w:val="clear" w:color="auto" w:fill="FFFFFF"/>
          </w:tcPr>
          <w:p w14:paraId="3AF82594" w14:textId="77777777" w:rsidR="00A93C5A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wymienić tematy, którymi Sławomir Mrożek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zajmował się w swojej twórczości</w:t>
            </w:r>
          </w:p>
        </w:tc>
        <w:tc>
          <w:tcPr>
            <w:tcW w:w="2357" w:type="dxa"/>
            <w:shd w:val="clear" w:color="auto" w:fill="FFFFFF"/>
          </w:tcPr>
          <w:p w14:paraId="5CC67AA0" w14:textId="77777777" w:rsidR="001C634B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wypowiedzieć się na temat twórczości artysty</w:t>
            </w:r>
          </w:p>
          <w:p w14:paraId="455B407D" w14:textId="5EE401DC" w:rsidR="00E56878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DE0D10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prezentować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relacje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przebywającego na emigracji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Mrożka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 krajem </w:t>
            </w:r>
          </w:p>
        </w:tc>
        <w:tc>
          <w:tcPr>
            <w:tcW w:w="2358" w:type="dxa"/>
            <w:shd w:val="clear" w:color="auto" w:fill="FFFFFF"/>
          </w:tcPr>
          <w:p w14:paraId="58C5D89F" w14:textId="77777777" w:rsidR="00A93C5A" w:rsidRPr="00C44E23" w:rsidRDefault="001C634B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sposób opisywania rzeczywistości w dziełach artysty</w:t>
            </w:r>
          </w:p>
        </w:tc>
        <w:tc>
          <w:tcPr>
            <w:tcW w:w="2361" w:type="dxa"/>
            <w:shd w:val="clear" w:color="auto" w:fill="FFFFFF"/>
          </w:tcPr>
          <w:p w14:paraId="3914241A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55BAED2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C8BDCD3" w14:textId="17D2134B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  <w:r w:rsidR="00627A7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8CE7EF9" w14:textId="16B72064" w:rsidR="00627A7E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Być kimś innym</w:t>
            </w:r>
            <w:r w:rsid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4EA038E" w14:textId="77777777" w:rsidR="00627A7E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Sławomir Mrożek,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Artysta</w:t>
            </w:r>
          </w:p>
          <w:p w14:paraId="4097240B" w14:textId="77777777" w:rsidR="00A93C5A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014EA273" w14:textId="6C284E4E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</w:t>
            </w:r>
          </w:p>
          <w:p w14:paraId="40BAD132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opowiadania</w:t>
            </w:r>
          </w:p>
          <w:p w14:paraId="59F84694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24B871C9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14:paraId="52F1F393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postawę Koguta</w:t>
            </w:r>
          </w:p>
          <w:p w14:paraId="271A3A27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skomentować zachowanie Lisa</w:t>
            </w:r>
          </w:p>
        </w:tc>
        <w:tc>
          <w:tcPr>
            <w:tcW w:w="2357" w:type="dxa"/>
            <w:shd w:val="clear" w:color="auto" w:fill="FFFFFF"/>
          </w:tcPr>
          <w:p w14:paraId="3435A54A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alegoryczne znaczenie występujących postaci</w:t>
            </w:r>
          </w:p>
          <w:p w14:paraId="0912C76D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komizmu</w:t>
            </w:r>
          </w:p>
        </w:tc>
        <w:tc>
          <w:tcPr>
            <w:tcW w:w="2358" w:type="dxa"/>
            <w:shd w:val="clear" w:color="auto" w:fill="FFFFFF"/>
          </w:tcPr>
          <w:p w14:paraId="30795546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 postawę Koguta do wyobrażenia na temat artysty</w:t>
            </w:r>
          </w:p>
          <w:p w14:paraId="75BD350A" w14:textId="6150EA10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morał </w:t>
            </w:r>
          </w:p>
        </w:tc>
        <w:tc>
          <w:tcPr>
            <w:tcW w:w="2361" w:type="dxa"/>
            <w:shd w:val="clear" w:color="auto" w:fill="FFFFFF"/>
          </w:tcPr>
          <w:p w14:paraId="76A8BB36" w14:textId="77777777" w:rsidR="00627A7E" w:rsidRPr="00C44E23" w:rsidRDefault="00B83BDF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</w:t>
            </w:r>
            <w:r w:rsidR="00627A7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sposobu postrzegania artystów</w:t>
            </w:r>
          </w:p>
          <w:p w14:paraId="42230D1D" w14:textId="77777777" w:rsidR="00A93C5A" w:rsidRPr="00C44E23" w:rsidRDefault="00B83BDF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</w:t>
            </w:r>
            <w:r w:rsidR="00627A7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utwór Sławomira Mrożka z wybraną bajką zwierzęcą</w:t>
            </w:r>
          </w:p>
        </w:tc>
      </w:tr>
      <w:tr w:rsidR="00A93C5A" w:rsidRPr="00C44E23" w14:paraId="75F7F76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A6264CA" w14:textId="7886F07B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F299071" w14:textId="7BC13F4B" w:rsidR="00A93C5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 wyboru</w:t>
            </w:r>
          </w:p>
        </w:tc>
        <w:tc>
          <w:tcPr>
            <w:tcW w:w="2357" w:type="dxa"/>
            <w:shd w:val="clear" w:color="auto" w:fill="FFFFFF"/>
          </w:tcPr>
          <w:p w14:paraId="7897289F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pokolenie, tragizm</w:t>
            </w:r>
          </w:p>
          <w:p w14:paraId="59FE596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0DB928E1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357" w:type="dxa"/>
            <w:shd w:val="clear" w:color="auto" w:fill="FFFFFF"/>
          </w:tcPr>
          <w:p w14:paraId="1361EC66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2EB6C26C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</w:p>
          <w:p w14:paraId="344D7A02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jak podmiot liryczny wyobraża sobie swoja przyszłość</w:t>
            </w:r>
          </w:p>
        </w:tc>
        <w:tc>
          <w:tcPr>
            <w:tcW w:w="2357" w:type="dxa"/>
            <w:shd w:val="clear" w:color="auto" w:fill="FFFFFF"/>
          </w:tcPr>
          <w:p w14:paraId="1B4E713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 wiersza</w:t>
            </w:r>
          </w:p>
          <w:p w14:paraId="2B5A7106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</w:t>
            </w:r>
          </w:p>
          <w:p w14:paraId="47AEBA70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14:paraId="15332A90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6F4A1EA" w14:textId="0D45BECF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kontrastów w wierszu</w:t>
            </w:r>
          </w:p>
          <w:p w14:paraId="51F47269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na czym polegał tragizm pokolenia, do którego należał Krzysztof Kamil Baczyński</w:t>
            </w:r>
          </w:p>
        </w:tc>
        <w:tc>
          <w:tcPr>
            <w:tcW w:w="2361" w:type="dxa"/>
            <w:shd w:val="clear" w:color="auto" w:fill="FFFFFF"/>
          </w:tcPr>
          <w:p w14:paraId="29D60F45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sensu umierania za „wielkie sprawy”</w:t>
            </w:r>
          </w:p>
          <w:p w14:paraId="14149DD7" w14:textId="78305F05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tekst kultury dotyczący tragizmu pokolenia, do którego należał Krzysztof Kamil Baczyński</w:t>
            </w:r>
          </w:p>
        </w:tc>
      </w:tr>
      <w:tr w:rsidR="00A93C5A" w:rsidRPr="00C44E23" w14:paraId="0178138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FA61D01" w14:textId="6FE549A9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4DC04E3" w14:textId="62B37379" w:rsidR="00A93C5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Trudna sytuacja</w:t>
            </w:r>
          </w:p>
        </w:tc>
        <w:tc>
          <w:tcPr>
            <w:tcW w:w="2357" w:type="dxa"/>
            <w:shd w:val="clear" w:color="auto" w:fill="FFFFFF"/>
          </w:tcPr>
          <w:p w14:paraId="47B44EB5" w14:textId="1D4A471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B3C5237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nazwać rodzaj narracji</w:t>
            </w:r>
          </w:p>
          <w:p w14:paraId="042AE75E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CFABD76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</w:p>
          <w:p w14:paraId="3A436089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Alicję</w:t>
            </w:r>
          </w:p>
          <w:p w14:paraId="45DB4D99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relacje pomiędzy Alicją a Klaudią</w:t>
            </w:r>
          </w:p>
        </w:tc>
        <w:tc>
          <w:tcPr>
            <w:tcW w:w="2357" w:type="dxa"/>
            <w:shd w:val="clear" w:color="auto" w:fill="FFFFFF"/>
          </w:tcPr>
          <w:p w14:paraId="093CBAA8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przyczyny buntu Alicji wobec zaistniałej sytuacji</w:t>
            </w:r>
          </w:p>
          <w:p w14:paraId="79D16ADC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1FD8416" w14:textId="09163AA4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reakcje bohaterów fragmentu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na zaistniałą sytuację</w:t>
            </w:r>
          </w:p>
        </w:tc>
        <w:tc>
          <w:tcPr>
            <w:tcW w:w="2361" w:type="dxa"/>
            <w:shd w:val="clear" w:color="auto" w:fill="FFFFFF"/>
          </w:tcPr>
          <w:p w14:paraId="25C13E19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reakcji na sytuacje niezależne od nas</w:t>
            </w:r>
          </w:p>
        </w:tc>
      </w:tr>
      <w:tr w:rsidR="0045306A" w:rsidRPr="00C44E23" w14:paraId="46493A1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961C712" w14:textId="3D8762C8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6922910" w14:textId="571EB669"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Iść własną drogą</w:t>
            </w:r>
          </w:p>
        </w:tc>
        <w:tc>
          <w:tcPr>
            <w:tcW w:w="2357" w:type="dxa"/>
            <w:shd w:val="clear" w:color="auto" w:fill="FFFFFF"/>
          </w:tcPr>
          <w:p w14:paraId="603E30C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marzenie, los, Własna Legenda, przypowieść</w:t>
            </w:r>
          </w:p>
          <w:p w14:paraId="4CE2A301" w14:textId="72BA42A4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</w:p>
        </w:tc>
        <w:tc>
          <w:tcPr>
            <w:tcW w:w="2357" w:type="dxa"/>
            <w:shd w:val="clear" w:color="auto" w:fill="FFFFFF"/>
          </w:tcPr>
          <w:p w14:paraId="2D942D3D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głównego bohatera</w:t>
            </w:r>
          </w:p>
          <w:p w14:paraId="289848C4" w14:textId="57BEB79D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Król Salem przybył do młodzieńca</w:t>
            </w:r>
          </w:p>
        </w:tc>
        <w:tc>
          <w:tcPr>
            <w:tcW w:w="2357" w:type="dxa"/>
            <w:shd w:val="clear" w:color="auto" w:fill="FFFFFF"/>
          </w:tcPr>
          <w:p w14:paraId="752C453E" w14:textId="1802579C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przypowieści we fragmentach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3E6944A6" w14:textId="6E9B8948" w:rsidR="00E56878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człowieka kierującego się Własną Legendą</w:t>
            </w:r>
          </w:p>
        </w:tc>
        <w:tc>
          <w:tcPr>
            <w:tcW w:w="2358" w:type="dxa"/>
            <w:shd w:val="clear" w:color="auto" w:fill="FFFFFF"/>
          </w:tcPr>
          <w:p w14:paraId="677B6826" w14:textId="5FEE8B29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uniwersalną prawdę o człowieku przedstawioną we fragmencie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04575D77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26A941AC" w14:textId="443EC6EF" w:rsidR="0045306A" w:rsidRPr="00C44E23" w:rsidRDefault="004530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na temat tego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, co kieruje ludzkim życiem: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wolny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wybór, przypadek czy los?</w:t>
            </w:r>
          </w:p>
        </w:tc>
      </w:tr>
      <w:tr w:rsidR="0045306A" w:rsidRPr="00C44E23" w14:paraId="161E123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048AED0" w14:textId="3704245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246D064" w14:textId="0F674525"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warto się buntować</w:t>
            </w:r>
          </w:p>
        </w:tc>
        <w:tc>
          <w:tcPr>
            <w:tcW w:w="2357" w:type="dxa"/>
            <w:shd w:val="clear" w:color="auto" w:fill="FFFFFF"/>
          </w:tcPr>
          <w:p w14:paraId="71B530BE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4F1BCD81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357" w:type="dxa"/>
            <w:shd w:val="clear" w:color="auto" w:fill="FFFFFF"/>
          </w:tcPr>
          <w:p w14:paraId="78A7AE98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53E1EA2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środki stylistyczne użyte w utworze</w:t>
            </w:r>
          </w:p>
          <w:p w14:paraId="1CE12B4C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546B484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relację pomiędzy podmiotem lirycznym a światem</w:t>
            </w:r>
          </w:p>
          <w:p w14:paraId="0487DE62" w14:textId="37629059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funkcj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środków stylistycznych użytych w utworze</w:t>
            </w:r>
          </w:p>
          <w:p w14:paraId="6B6B1271" w14:textId="5B4871C9" w:rsidR="00E56878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konsekwencje buntu przedstawione w wierszu</w:t>
            </w:r>
          </w:p>
        </w:tc>
        <w:tc>
          <w:tcPr>
            <w:tcW w:w="2358" w:type="dxa"/>
            <w:shd w:val="clear" w:color="auto" w:fill="FFFFFF"/>
          </w:tcPr>
          <w:p w14:paraId="05AF65C7" w14:textId="6204B84A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przesłanie utworu</w:t>
            </w:r>
          </w:p>
        </w:tc>
        <w:tc>
          <w:tcPr>
            <w:tcW w:w="2361" w:type="dxa"/>
            <w:shd w:val="clear" w:color="auto" w:fill="FFFFFF"/>
          </w:tcPr>
          <w:p w14:paraId="34E025FC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konsekwencji zachowania „postawy wyprostowanej”</w:t>
            </w:r>
          </w:p>
        </w:tc>
      </w:tr>
      <w:tr w:rsidR="0045306A" w:rsidRPr="00C44E23" w14:paraId="6BA0DF6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7D45F48" w14:textId="7656DD73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AAD570B" w14:textId="79580187"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Podanie</w:t>
            </w:r>
          </w:p>
        </w:tc>
        <w:tc>
          <w:tcPr>
            <w:tcW w:w="2357" w:type="dxa"/>
            <w:shd w:val="clear" w:color="auto" w:fill="FFFFFF"/>
          </w:tcPr>
          <w:p w14:paraId="06F10808" w14:textId="0542027E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="00585091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podanie</w:t>
            </w:r>
          </w:p>
          <w:p w14:paraId="67CDD5DF" w14:textId="5066406A" w:rsidR="0045306A" w:rsidRPr="00C44E23" w:rsidRDefault="005850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elementy, które powinny 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znaleźć na podaniu</w:t>
            </w:r>
          </w:p>
        </w:tc>
        <w:tc>
          <w:tcPr>
            <w:tcW w:w="2357" w:type="dxa"/>
            <w:shd w:val="clear" w:color="auto" w:fill="FFFFFF"/>
          </w:tcPr>
          <w:p w14:paraId="5E92CA57" w14:textId="77777777" w:rsidR="0045306A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zgromadzić argumenty przydatne do uzasadnienia prośby</w:t>
            </w:r>
          </w:p>
        </w:tc>
        <w:tc>
          <w:tcPr>
            <w:tcW w:w="2357" w:type="dxa"/>
            <w:shd w:val="clear" w:color="auto" w:fill="FFFFFF"/>
          </w:tcPr>
          <w:p w14:paraId="40694EE3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skorygować błędnie napisane podanie</w:t>
            </w:r>
          </w:p>
          <w:p w14:paraId="230427CB" w14:textId="77777777" w:rsidR="0045306A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napisać podanie w zeszycie </w:t>
            </w:r>
          </w:p>
        </w:tc>
        <w:tc>
          <w:tcPr>
            <w:tcW w:w="2358" w:type="dxa"/>
            <w:shd w:val="clear" w:color="auto" w:fill="FFFFFF"/>
          </w:tcPr>
          <w:p w14:paraId="71775B9A" w14:textId="7DC1F586" w:rsidR="0045306A" w:rsidRPr="00C44E23" w:rsidRDefault="005850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zredagować oficjalne podanie przy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użyciu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komputera z prośbą o przyjęcie do szkoły ponadpodstawowej</w:t>
            </w:r>
          </w:p>
        </w:tc>
        <w:tc>
          <w:tcPr>
            <w:tcW w:w="2361" w:type="dxa"/>
            <w:shd w:val="clear" w:color="auto" w:fill="FFFFFF"/>
          </w:tcPr>
          <w:p w14:paraId="0B022061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14:paraId="4058825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3F96F9" w14:textId="61ADF319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116.</w:t>
            </w:r>
          </w:p>
          <w:p w14:paraId="15A7A580" w14:textId="628F9CE8" w:rsidR="00585091" w:rsidRPr="00FF71BE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Internet</w:t>
            </w:r>
          </w:p>
          <w:p w14:paraId="5B84D7C5" w14:textId="77777777" w:rsidR="00585091" w:rsidRPr="00FF71BE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12568A38" w14:textId="14F51FC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historię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</w:p>
          <w:p w14:paraId="1D013E2B" w14:textId="77777777" w:rsidR="00BF40AD" w:rsidRPr="00C44E23" w:rsidRDefault="00BF40A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gatunki wypowiedzi internetowych</w:t>
            </w:r>
          </w:p>
          <w:p w14:paraId="53BAB776" w14:textId="555A0EC2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 związane z rzeczywistością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</w:p>
        </w:tc>
        <w:tc>
          <w:tcPr>
            <w:tcW w:w="2357" w:type="dxa"/>
            <w:shd w:val="clear" w:color="auto" w:fill="FFFFFF"/>
          </w:tcPr>
          <w:p w14:paraId="3D1CFA6A" w14:textId="7AF4FDAB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</w:p>
        </w:tc>
        <w:tc>
          <w:tcPr>
            <w:tcW w:w="2357" w:type="dxa"/>
            <w:shd w:val="clear" w:color="auto" w:fill="FFFFFF"/>
          </w:tcPr>
          <w:p w14:paraId="1BBF9877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przyczynę popularności konkretnych serwisów internetowych</w:t>
            </w:r>
          </w:p>
          <w:p w14:paraId="2048CC8C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język wypowiedzi internetowych</w:t>
            </w:r>
          </w:p>
        </w:tc>
        <w:tc>
          <w:tcPr>
            <w:tcW w:w="2358" w:type="dxa"/>
            <w:shd w:val="clear" w:color="auto" w:fill="FFFFFF"/>
          </w:tcPr>
          <w:p w14:paraId="23DBDCFF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blog</w:t>
            </w:r>
          </w:p>
          <w:p w14:paraId="44B9D6B6" w14:textId="5D4A8640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korzyści i zagrożenia związane z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nternetem</w:t>
            </w:r>
          </w:p>
          <w:p w14:paraId="286EE72D" w14:textId="77777777" w:rsidR="00E56878" w:rsidRPr="00C44E23" w:rsidRDefault="00BF40A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wypowiedź internetową według podanych kryteriów</w:t>
            </w:r>
          </w:p>
        </w:tc>
        <w:tc>
          <w:tcPr>
            <w:tcW w:w="2361" w:type="dxa"/>
            <w:shd w:val="clear" w:color="auto" w:fill="FFFFFF"/>
          </w:tcPr>
          <w:p w14:paraId="41A761C5" w14:textId="0F0D229D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sposobów chronienia prywatności w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nternecie</w:t>
            </w:r>
          </w:p>
          <w:p w14:paraId="4D5E93CA" w14:textId="05F5A0F4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swoje wyobrażenia na temat przyszłości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</w:p>
        </w:tc>
      </w:tr>
      <w:tr w:rsidR="00585091" w:rsidRPr="00C44E23" w14:paraId="3C0556D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A8350F0" w14:textId="78BB89CE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117., 118.</w:t>
            </w:r>
            <w:r w:rsidR="00EC3CF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E8C911B" w14:textId="5AC4ED2A" w:rsidR="00585091" w:rsidRPr="00C57344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11A78251" w14:textId="77777777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głoska, litera, ubezdźwięcznienie, udźwięcznienie, uproszczenie grupy spółgłoskowej</w:t>
            </w:r>
          </w:p>
          <w:p w14:paraId="623F182B" w14:textId="77777777" w:rsidR="00EC3CF6" w:rsidRPr="00C44E23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podział głosek</w:t>
            </w:r>
          </w:p>
          <w:p w14:paraId="298F130C" w14:textId="77777777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zasady poprawnego akcentowania w języku polskim</w:t>
            </w:r>
          </w:p>
        </w:tc>
        <w:tc>
          <w:tcPr>
            <w:tcW w:w="2357" w:type="dxa"/>
            <w:shd w:val="clear" w:color="auto" w:fill="FFFFFF"/>
          </w:tcPr>
          <w:p w14:paraId="70DA7CA3" w14:textId="77777777"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rodzaje głosek na przykładach</w:t>
            </w:r>
          </w:p>
          <w:p w14:paraId="08EC6BC9" w14:textId="404FDA07" w:rsidR="00EC3CF6" w:rsidRPr="00C44E23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wyrazy na sylaby</w:t>
            </w:r>
          </w:p>
          <w:p w14:paraId="70EFA727" w14:textId="77777777"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wyrazy, w których nastąpiło uproszczenie grupy spółgłoskowej</w:t>
            </w:r>
          </w:p>
          <w:p w14:paraId="34EC78A8" w14:textId="3B2C61CB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upodobnienia wewnątrzwyrazowe</w:t>
            </w:r>
          </w:p>
        </w:tc>
        <w:tc>
          <w:tcPr>
            <w:tcW w:w="2357" w:type="dxa"/>
            <w:shd w:val="clear" w:color="auto" w:fill="FFFFFF"/>
          </w:tcPr>
          <w:p w14:paraId="6EDD97AD" w14:textId="526C238C"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błędy w podziale wyrazów</w:t>
            </w:r>
          </w:p>
          <w:p w14:paraId="4610AF19" w14:textId="30B08895" w:rsidR="00585091" w:rsidRPr="00C44E23" w:rsidRDefault="00BB581B" w:rsidP="00E5687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akcentować wyrazy stanowiące wyjątek od powszechnej reguły</w:t>
            </w:r>
          </w:p>
        </w:tc>
        <w:tc>
          <w:tcPr>
            <w:tcW w:w="2358" w:type="dxa"/>
            <w:shd w:val="clear" w:color="auto" w:fill="FFFFFF"/>
          </w:tcPr>
          <w:p w14:paraId="091A379D" w14:textId="7F747BD0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kierunek upodobnienia</w:t>
            </w:r>
          </w:p>
          <w:p w14:paraId="4DD43A3B" w14:textId="24CDAD88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korygować błędy w akcentowaniu </w:t>
            </w:r>
          </w:p>
        </w:tc>
        <w:tc>
          <w:tcPr>
            <w:tcW w:w="2361" w:type="dxa"/>
            <w:shd w:val="clear" w:color="auto" w:fill="FFFFFF"/>
          </w:tcPr>
          <w:p w14:paraId="61CACC1D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14:paraId="7538888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FCB4643" w14:textId="739E63D3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119., 120.</w:t>
            </w:r>
          </w:p>
          <w:p w14:paraId="33E15BEF" w14:textId="445368A8" w:rsidR="00585091" w:rsidRPr="00C57344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Słowotwórstwo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6790B3E4" w14:textId="77777777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wyraz podstawowy, wyraz pochodny, temat słowotwórczy, formant, przedrostek, przyrostek,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wrostek, formant zerowy, oboczność, rodzina wyrazów, rdzeń, wyraz pokrewny, oboczność, złożenia, zrosty</w:t>
            </w:r>
          </w:p>
          <w:p w14:paraId="35522A64" w14:textId="77777777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kategorie słowotwórcze</w:t>
            </w:r>
          </w:p>
        </w:tc>
        <w:tc>
          <w:tcPr>
            <w:tcW w:w="2357" w:type="dxa"/>
            <w:shd w:val="clear" w:color="auto" w:fill="FFFFFF"/>
          </w:tcPr>
          <w:p w14:paraId="2C30FBC5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wyjaśnić znaczenie podanych wyrazów pochodnych</w:t>
            </w:r>
          </w:p>
          <w:p w14:paraId="6E378C4E" w14:textId="0B5C2FAC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przymiotniki od rzeczowników</w:t>
            </w:r>
          </w:p>
          <w:p w14:paraId="640E8113" w14:textId="77777777" w:rsidR="0058509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przyporządkować wyraz pochodny do kategorii słowotwórczej</w:t>
            </w:r>
          </w:p>
          <w:p w14:paraId="1B7A8FBE" w14:textId="77777777" w:rsidR="00827AA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 należące do jednej rodziny</w:t>
            </w:r>
          </w:p>
        </w:tc>
        <w:tc>
          <w:tcPr>
            <w:tcW w:w="2357" w:type="dxa"/>
            <w:shd w:val="clear" w:color="auto" w:fill="FFFFFF"/>
          </w:tcPr>
          <w:p w14:paraId="47E93DB2" w14:textId="32BEE9E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A71CD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wskazać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 podanych parach wyrazów wyraz podstawowy i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wyraz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pochodny</w:t>
            </w:r>
          </w:p>
          <w:p w14:paraId="59F0AF0D" w14:textId="77777777" w:rsidR="00BB581B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formant w wyrazie pochodnym</w:t>
            </w:r>
          </w:p>
          <w:p w14:paraId="01787A51" w14:textId="612008D3"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podkreślić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 rodzinie wyrazów rdzeń i wskazać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oboczności</w:t>
            </w:r>
          </w:p>
          <w:p w14:paraId="05F91AD2" w14:textId="77777777" w:rsidR="0058509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złożenia i zrosty na podanych przykładach</w:t>
            </w:r>
          </w:p>
        </w:tc>
        <w:tc>
          <w:tcPr>
            <w:tcW w:w="2358" w:type="dxa"/>
            <w:shd w:val="clear" w:color="auto" w:fill="FFFFFF"/>
          </w:tcPr>
          <w:p w14:paraId="40868FE8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dokonać analizy słowotwórczej podanych wyrazów</w:t>
            </w:r>
          </w:p>
          <w:p w14:paraId="054B7D4D" w14:textId="223B8C92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="00827AA1" w:rsidRPr="00C44E23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wyrazy należące do konkretnych kategorii słowotwórczych</w:t>
            </w:r>
          </w:p>
          <w:p w14:paraId="3C12A82C" w14:textId="77777777"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sporządzić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wykresy rodziny wyrazów</w:t>
            </w:r>
          </w:p>
          <w:p w14:paraId="32CA787A" w14:textId="77777777"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łącznika w przymiotnikach złożonych</w:t>
            </w:r>
          </w:p>
        </w:tc>
        <w:tc>
          <w:tcPr>
            <w:tcW w:w="2361" w:type="dxa"/>
            <w:shd w:val="clear" w:color="auto" w:fill="FFFFFF"/>
          </w:tcPr>
          <w:p w14:paraId="1C7CA7A8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14:paraId="10B3581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EE2D996" w14:textId="2C9A6C45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121., 122.</w:t>
            </w:r>
          </w:p>
          <w:p w14:paraId="14D9D113" w14:textId="6FC22030" w:rsidR="00585091" w:rsidRPr="00FF71BE" w:rsidRDefault="009E4A4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03368479" w14:textId="77777777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5D84BCC5" w14:textId="77777777" w:rsidR="00E56878" w:rsidRPr="00C44E23" w:rsidRDefault="00585091" w:rsidP="00C44E23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</w:t>
            </w:r>
            <w:r w:rsidR="009E4A4F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terminami i pojęciami: </w:t>
            </w:r>
            <w:r w:rsidR="009E4A4F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powieść historyczna, podanie, fonetyka, typy głosek, akcent, upodobnienia, uproszczenia, słowotwórstwo, wyraz pochodny, typy formantów, rodzina wyrazów, wyrazy złożone</w:t>
            </w:r>
          </w:p>
        </w:tc>
        <w:tc>
          <w:tcPr>
            <w:tcW w:w="2357" w:type="dxa"/>
            <w:shd w:val="clear" w:color="auto" w:fill="FFFFFF"/>
          </w:tcPr>
          <w:p w14:paraId="484AAEDB" w14:textId="24FF728D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wykorzystać najważniejsze konteksty</w:t>
            </w:r>
          </w:p>
        </w:tc>
        <w:tc>
          <w:tcPr>
            <w:tcW w:w="2357" w:type="dxa"/>
            <w:shd w:val="clear" w:color="auto" w:fill="FFFFFF"/>
          </w:tcPr>
          <w:p w14:paraId="7422D781" w14:textId="76DA5446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77B268CB" w14:textId="30E00574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126B3A8C" w14:textId="2ABD6EC9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36B1B7A5" w14:textId="77777777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5ADF03EA" w14:textId="411AA1E3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38A61315" w14:textId="77777777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5636D5C2" w14:textId="686608A5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585091" w:rsidRPr="00C44E23" w14:paraId="4F7131A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559C355" w14:textId="7E29F849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  <w:r w:rsidR="009C6089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B47DB79" w14:textId="5FA74AF3" w:rsidR="00585091" w:rsidRPr="00FF71BE" w:rsidRDefault="009C608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Dostrzec piękno</w:t>
            </w:r>
          </w:p>
        </w:tc>
        <w:tc>
          <w:tcPr>
            <w:tcW w:w="2357" w:type="dxa"/>
            <w:shd w:val="clear" w:color="auto" w:fill="FFFFFF"/>
          </w:tcPr>
          <w:p w14:paraId="1EBB9EBB" w14:textId="2D669149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9C608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sztuka współczesna</w:t>
            </w:r>
          </w:p>
          <w:p w14:paraId="1EC52362" w14:textId="5265BE3B" w:rsidR="00585091" w:rsidRPr="00C44E23" w:rsidRDefault="009C608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co przedstawia obraz</w:t>
            </w:r>
          </w:p>
        </w:tc>
        <w:tc>
          <w:tcPr>
            <w:tcW w:w="2357" w:type="dxa"/>
            <w:shd w:val="clear" w:color="auto" w:fill="FFFFFF"/>
          </w:tcPr>
          <w:p w14:paraId="0BEB29F7" w14:textId="77777777"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kompozycję obrazu</w:t>
            </w:r>
          </w:p>
        </w:tc>
        <w:tc>
          <w:tcPr>
            <w:tcW w:w="2357" w:type="dxa"/>
            <w:shd w:val="clear" w:color="auto" w:fill="FFFFFF"/>
          </w:tcPr>
          <w:p w14:paraId="57B5A785" w14:textId="77777777"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kompozycję obrazu do masowości obecnej we współczesnej kulturze</w:t>
            </w:r>
          </w:p>
        </w:tc>
        <w:tc>
          <w:tcPr>
            <w:tcW w:w="2358" w:type="dxa"/>
            <w:shd w:val="clear" w:color="auto" w:fill="FFFFFF"/>
          </w:tcPr>
          <w:p w14:paraId="6EE87B65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współczesnej kultury</w:t>
            </w:r>
          </w:p>
          <w:p w14:paraId="67D2C8FA" w14:textId="77777777"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specyfiki sztuki współczesnej</w:t>
            </w:r>
          </w:p>
        </w:tc>
        <w:tc>
          <w:tcPr>
            <w:tcW w:w="2361" w:type="dxa"/>
            <w:shd w:val="clear" w:color="auto" w:fill="FFFFFF"/>
          </w:tcPr>
          <w:p w14:paraId="1C74FF41" w14:textId="52E07436" w:rsidR="00585091" w:rsidRPr="00C44E23" w:rsidRDefault="00BE44D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349B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przygotować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na podstawie wybranych źródeł prezentację na temat twórczości Warhola</w:t>
            </w:r>
          </w:p>
        </w:tc>
      </w:tr>
      <w:tr w:rsidR="00585091" w:rsidRPr="00C44E23" w14:paraId="056C3AA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FF33986" w14:textId="14F94233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48BF4F2" w14:textId="20F29D14" w:rsidR="00585091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Natura okiem poety</w:t>
            </w:r>
          </w:p>
        </w:tc>
        <w:tc>
          <w:tcPr>
            <w:tcW w:w="2357" w:type="dxa"/>
            <w:shd w:val="clear" w:color="auto" w:fill="FFFFFF"/>
          </w:tcPr>
          <w:p w14:paraId="4840B0BF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74C95824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 w wierszu Rymkiewicza</w:t>
            </w:r>
          </w:p>
          <w:p w14:paraId="6B47453A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837AE7E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opisy przejawów wiosny w treści wiersza</w:t>
            </w:r>
          </w:p>
          <w:p w14:paraId="7B2DEB51" w14:textId="77777777" w:rsidR="00585091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</w:p>
        </w:tc>
        <w:tc>
          <w:tcPr>
            <w:tcW w:w="2357" w:type="dxa"/>
            <w:shd w:val="clear" w:color="auto" w:fill="FFFFFF"/>
          </w:tcPr>
          <w:p w14:paraId="2BA97092" w14:textId="77777777"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1E506B7B" w14:textId="07D71B8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środków stylistycznych zastosowanych w wierszu</w:t>
            </w:r>
          </w:p>
          <w:p w14:paraId="0E380A61" w14:textId="77777777"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nawiązania biblijne</w:t>
            </w:r>
          </w:p>
        </w:tc>
        <w:tc>
          <w:tcPr>
            <w:tcW w:w="2358" w:type="dxa"/>
            <w:shd w:val="clear" w:color="auto" w:fill="FFFFFF"/>
          </w:tcPr>
          <w:p w14:paraId="16F2E3AA" w14:textId="1C9567D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światła w wierszu</w:t>
            </w:r>
          </w:p>
          <w:p w14:paraId="7F149B9D" w14:textId="77777777" w:rsidR="00585091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przesłanie wiersza</w:t>
            </w:r>
          </w:p>
        </w:tc>
        <w:tc>
          <w:tcPr>
            <w:tcW w:w="2361" w:type="dxa"/>
            <w:shd w:val="clear" w:color="auto" w:fill="FFFFFF"/>
          </w:tcPr>
          <w:p w14:paraId="54A2D257" w14:textId="77777777" w:rsidR="00585091" w:rsidRPr="00C44E23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ogrodów w różnych czasach i kulturach </w:t>
            </w:r>
          </w:p>
        </w:tc>
      </w:tr>
      <w:tr w:rsidR="00BE44D6" w:rsidRPr="00C44E23" w14:paraId="0C133A4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680C21D" w14:textId="32B0595F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125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4122954" w14:textId="64A38EB3" w:rsidR="00BE44D6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Zatrzymać piękno</w:t>
            </w:r>
          </w:p>
        </w:tc>
        <w:tc>
          <w:tcPr>
            <w:tcW w:w="2357" w:type="dxa"/>
            <w:shd w:val="clear" w:color="auto" w:fill="FFFFFF"/>
          </w:tcPr>
          <w:p w14:paraId="67C83223" w14:textId="67D12B00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fragmentu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06385284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wskazać, co szkodziło pięknej twarzy Nino</w:t>
            </w:r>
          </w:p>
          <w:p w14:paraId="39C257B6" w14:textId="6247D0B3" w:rsidR="00BE44D6" w:rsidRPr="00A5020A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powiastka filozoficzna</w:t>
            </w:r>
          </w:p>
        </w:tc>
        <w:tc>
          <w:tcPr>
            <w:tcW w:w="2357" w:type="dxa"/>
            <w:shd w:val="clear" w:color="auto" w:fill="FFFFFF"/>
          </w:tcPr>
          <w:p w14:paraId="6FABBF13" w14:textId="72B84196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2464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Nino schował twarz do kuferka</w:t>
            </w:r>
          </w:p>
          <w:p w14:paraId="2ACE3390" w14:textId="77777777" w:rsidR="00BE44D6" w:rsidRPr="00C44E23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frazeologizmów: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stracić twarz, zachować twarz, twarzą w twarz</w:t>
            </w:r>
          </w:p>
        </w:tc>
        <w:tc>
          <w:tcPr>
            <w:tcW w:w="2357" w:type="dxa"/>
            <w:shd w:val="clear" w:color="auto" w:fill="FFFFFF"/>
          </w:tcPr>
          <w:p w14:paraId="439CF84C" w14:textId="781E47E1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pytania zadane przez uczonego Kru</w:t>
            </w:r>
          </w:p>
          <w:p w14:paraId="77EE6568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powiastki filozoficznej</w:t>
            </w:r>
          </w:p>
          <w:p w14:paraId="0FB532E8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56EA5F4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symboliczne znaczenie chowania twarzy</w:t>
            </w:r>
          </w:p>
          <w:p w14:paraId="70E159E7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przenośne znaczenie powiastki</w:t>
            </w:r>
          </w:p>
          <w:p w14:paraId="1042F213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734D7FD1" w14:textId="2B2A9B52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powiastkę w kontekście mitu o Narcyzie</w:t>
            </w:r>
          </w:p>
          <w:p w14:paraId="7F2D689D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pogoni za pięknem cielesnym</w:t>
            </w:r>
          </w:p>
        </w:tc>
      </w:tr>
      <w:tr w:rsidR="00BE44D6" w:rsidRPr="00C44E23" w14:paraId="19F8B7A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1A663C2" w14:textId="5D2C9B34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8AECD1E" w14:textId="174DF78D" w:rsidR="00BE44D6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Piękno pośród brzydoty</w:t>
            </w:r>
          </w:p>
        </w:tc>
        <w:tc>
          <w:tcPr>
            <w:tcW w:w="2357" w:type="dxa"/>
            <w:shd w:val="clear" w:color="auto" w:fill="FFFFFF"/>
          </w:tcPr>
          <w:p w14:paraId="44FFDB41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obóz koncentracyjny, piękno duchowe</w:t>
            </w:r>
          </w:p>
          <w:p w14:paraId="268B20E9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 w14:paraId="427A4B62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68AAC60A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narratorki</w:t>
            </w:r>
          </w:p>
          <w:p w14:paraId="7A7C6CDC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Suli</w:t>
            </w:r>
          </w:p>
        </w:tc>
        <w:tc>
          <w:tcPr>
            <w:tcW w:w="2357" w:type="dxa"/>
            <w:shd w:val="clear" w:color="auto" w:fill="FFFFFF"/>
          </w:tcPr>
          <w:p w14:paraId="12691E19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</w:t>
            </w:r>
          </w:p>
          <w:p w14:paraId="65B46764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przywoływania tekstów antycznych w obozie koncentracyjnym</w:t>
            </w:r>
          </w:p>
          <w:p w14:paraId="54EF5E03" w14:textId="77777777"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decyzji Suli</w:t>
            </w:r>
          </w:p>
        </w:tc>
        <w:tc>
          <w:tcPr>
            <w:tcW w:w="2358" w:type="dxa"/>
            <w:shd w:val="clear" w:color="auto" w:fill="FFFFFF"/>
          </w:tcPr>
          <w:p w14:paraId="7DF68E80" w14:textId="0A39FD30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tekst pod względem przeżywanych przez bohaterów emocji</w:t>
            </w:r>
          </w:p>
        </w:tc>
        <w:tc>
          <w:tcPr>
            <w:tcW w:w="2361" w:type="dxa"/>
            <w:shd w:val="clear" w:color="auto" w:fill="FFFFFF"/>
          </w:tcPr>
          <w:p w14:paraId="76C5B68A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istnienia wartości uniwersalnych</w:t>
            </w:r>
          </w:p>
        </w:tc>
      </w:tr>
      <w:tr w:rsidR="00AD2C1C" w:rsidRPr="00C44E23" w14:paraId="63A3402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51E8942" w14:textId="403B1EA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</w:t>
            </w:r>
            <w:r w:rsidR="00AD2C1C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5AA74AE" w14:textId="1F8462D3" w:rsidR="00AD2C1C" w:rsidRPr="00FF71BE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Piękno zwykłych rzeczy</w:t>
            </w:r>
          </w:p>
        </w:tc>
        <w:tc>
          <w:tcPr>
            <w:tcW w:w="2357" w:type="dxa"/>
            <w:shd w:val="clear" w:color="auto" w:fill="FFFFFF"/>
          </w:tcPr>
          <w:p w14:paraId="274B3072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przeczytany wiersz</w:t>
            </w:r>
          </w:p>
          <w:p w14:paraId="0A8E5B5C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14:paraId="12539903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bohaterów wiersza</w:t>
            </w:r>
          </w:p>
        </w:tc>
        <w:tc>
          <w:tcPr>
            <w:tcW w:w="2357" w:type="dxa"/>
            <w:shd w:val="clear" w:color="auto" w:fill="FFFFFF"/>
          </w:tcPr>
          <w:p w14:paraId="2C21D199" w14:textId="77777777"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28729554" w14:textId="77777777" w:rsidR="00AD2C1C" w:rsidRPr="00C44E23" w:rsidRDefault="00AD2C1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</w:tc>
        <w:tc>
          <w:tcPr>
            <w:tcW w:w="2357" w:type="dxa"/>
            <w:shd w:val="clear" w:color="auto" w:fill="FFFFFF"/>
          </w:tcPr>
          <w:p w14:paraId="4ED77A93" w14:textId="77777777"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3B86490C" w14:textId="77777777"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słownictwa i środków stylistycznych dla wymowy wiersza</w:t>
            </w:r>
          </w:p>
          <w:p w14:paraId="29AD1D90" w14:textId="3BE0690B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wiersza</w:t>
            </w:r>
          </w:p>
        </w:tc>
        <w:tc>
          <w:tcPr>
            <w:tcW w:w="2358" w:type="dxa"/>
            <w:shd w:val="clear" w:color="auto" w:fill="FFFFFF"/>
          </w:tcPr>
          <w:p w14:paraId="7153ECBC" w14:textId="7BAA3C52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wiersza</w:t>
            </w:r>
          </w:p>
          <w:p w14:paraId="3BADD6D1" w14:textId="4CD8FFF6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wiersza</w:t>
            </w:r>
          </w:p>
          <w:p w14:paraId="1716E6C5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własną wypowiedź, wydobywającą piękno codziennego przedmiotu</w:t>
            </w:r>
          </w:p>
        </w:tc>
        <w:tc>
          <w:tcPr>
            <w:tcW w:w="2361" w:type="dxa"/>
            <w:shd w:val="clear" w:color="auto" w:fill="FFFFFF"/>
          </w:tcPr>
          <w:p w14:paraId="649FDB0C" w14:textId="77777777" w:rsidR="00AD2C1C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uwznioślenia codzienności w wybranym tekście kultury</w:t>
            </w:r>
          </w:p>
        </w:tc>
      </w:tr>
      <w:tr w:rsidR="00EA1247" w:rsidRPr="00C44E23" w14:paraId="141D67A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4CFF4D2" w14:textId="1AD07857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</w:t>
            </w:r>
            <w:r w:rsidR="00EA1247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8E06452" w14:textId="28EFF0A9" w:rsidR="00EA1247" w:rsidRPr="00FF71BE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Ukryte piękno</w:t>
            </w:r>
          </w:p>
        </w:tc>
        <w:tc>
          <w:tcPr>
            <w:tcW w:w="2357" w:type="dxa"/>
            <w:shd w:val="clear" w:color="auto" w:fill="FFFFFF"/>
          </w:tcPr>
          <w:p w14:paraId="23755CF5" w14:textId="14917BA5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87BDB33" w14:textId="3CB86F4F" w:rsidR="00EA1247" w:rsidRPr="00C44E23" w:rsidRDefault="00EA124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czas i miejsce opisane we fragmencie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72951635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Myszkę i jej rodzinę</w:t>
            </w:r>
          </w:p>
          <w:p w14:paraId="5C81D18F" w14:textId="0A930B2F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zachowania rodziców zdradzające ich stosunek do dziecka</w:t>
            </w:r>
          </w:p>
        </w:tc>
        <w:tc>
          <w:tcPr>
            <w:tcW w:w="2357" w:type="dxa"/>
            <w:shd w:val="clear" w:color="auto" w:fill="FFFFFF"/>
          </w:tcPr>
          <w:p w14:paraId="7B5140C6" w14:textId="77777777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w postawach obojga rodziców względem Myszki</w:t>
            </w:r>
          </w:p>
          <w:p w14:paraId="772EE65C" w14:textId="4620C99D" w:rsidR="00E56878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podzielić tekst na części dotyczące najważniejszych problemów</w:t>
            </w:r>
          </w:p>
        </w:tc>
        <w:tc>
          <w:tcPr>
            <w:tcW w:w="2358" w:type="dxa"/>
            <w:shd w:val="clear" w:color="auto" w:fill="FFFFFF"/>
          </w:tcPr>
          <w:p w14:paraId="5D485021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bajki o Kopciuszku w tekście</w:t>
            </w:r>
          </w:p>
          <w:p w14:paraId="3A36F3CE" w14:textId="2E512FF9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powieści</w:t>
            </w:r>
          </w:p>
        </w:tc>
        <w:tc>
          <w:tcPr>
            <w:tcW w:w="2361" w:type="dxa"/>
            <w:shd w:val="clear" w:color="auto" w:fill="FFFFFF"/>
          </w:tcPr>
          <w:p w14:paraId="6933FC4D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społecznego odbioru ludzi z zespołem Downa</w:t>
            </w:r>
          </w:p>
          <w:p w14:paraId="0A630758" w14:textId="72E36712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 podejmujący problem społecznego funkcjonowania osób z niepełnosprawnością</w:t>
            </w:r>
          </w:p>
        </w:tc>
      </w:tr>
      <w:tr w:rsidR="00EA1247" w:rsidRPr="00C44E23" w14:paraId="748B57D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7F04B1B" w14:textId="43817B04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</w:t>
            </w:r>
            <w:r w:rsidR="006C48A0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71D48DB" w14:textId="787DF7C3" w:rsidR="00EA1247" w:rsidRPr="00FF71BE" w:rsidRDefault="006C48A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Sens tworzenia</w:t>
            </w:r>
          </w:p>
        </w:tc>
        <w:tc>
          <w:tcPr>
            <w:tcW w:w="2357" w:type="dxa"/>
            <w:shd w:val="clear" w:color="auto" w:fill="FFFFFF"/>
          </w:tcPr>
          <w:p w14:paraId="4980CA55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6CDEF15F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</w:p>
        </w:tc>
        <w:tc>
          <w:tcPr>
            <w:tcW w:w="2357" w:type="dxa"/>
            <w:shd w:val="clear" w:color="auto" w:fill="FFFFFF"/>
          </w:tcPr>
          <w:p w14:paraId="3FDEC931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relacje pomiędzy podmiotem lirycznym a adresatem lirycznym</w:t>
            </w:r>
          </w:p>
          <w:p w14:paraId="60D9240E" w14:textId="77777777" w:rsidR="000A3963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środki stylistyczne w wierszu</w:t>
            </w:r>
          </w:p>
        </w:tc>
        <w:tc>
          <w:tcPr>
            <w:tcW w:w="2357" w:type="dxa"/>
            <w:shd w:val="clear" w:color="auto" w:fill="FFFFFF"/>
          </w:tcPr>
          <w:p w14:paraId="05492354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postawić tezę interpretacyjną</w:t>
            </w:r>
          </w:p>
          <w:p w14:paraId="61DCF2C1" w14:textId="77777777" w:rsidR="00EA1247" w:rsidRPr="00A5020A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funkcję środków stylistycznych w wierszu</w:t>
            </w:r>
          </w:p>
        </w:tc>
        <w:tc>
          <w:tcPr>
            <w:tcW w:w="2358" w:type="dxa"/>
            <w:shd w:val="clear" w:color="auto" w:fill="FFFFFF"/>
          </w:tcPr>
          <w:p w14:paraId="7459BA84" w14:textId="585E2228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puentę utworu</w:t>
            </w:r>
          </w:p>
          <w:p w14:paraId="31554314" w14:textId="79B2B888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14:paraId="2EFB2A1D" w14:textId="2C413346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obraz Johna Williama Waterhouse’a</w:t>
            </w:r>
          </w:p>
        </w:tc>
      </w:tr>
      <w:tr w:rsidR="00EA1247" w:rsidRPr="00C44E23" w14:paraId="785F835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396F372" w14:textId="4CECB8C0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130., </w:t>
            </w:r>
            <w:r w:rsidR="006747D1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131. </w:t>
            </w:r>
          </w:p>
          <w:p w14:paraId="20B529D2" w14:textId="21061CC8" w:rsidR="00EA1247" w:rsidRPr="00FF71BE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Życiorys, CV</w:t>
            </w:r>
          </w:p>
        </w:tc>
        <w:tc>
          <w:tcPr>
            <w:tcW w:w="2357" w:type="dxa"/>
            <w:shd w:val="clear" w:color="auto" w:fill="FFFFFF"/>
          </w:tcPr>
          <w:p w14:paraId="611233FB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życiorys, CV (Curriculum vitae)</w:t>
            </w:r>
          </w:p>
          <w:p w14:paraId="12610418" w14:textId="5C58BF19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 których składają się życiorys i CV</w:t>
            </w:r>
          </w:p>
        </w:tc>
        <w:tc>
          <w:tcPr>
            <w:tcW w:w="2357" w:type="dxa"/>
            <w:shd w:val="clear" w:color="auto" w:fill="FFFFFF"/>
          </w:tcPr>
          <w:p w14:paraId="2EE6D361" w14:textId="18F611FB" w:rsidR="00EA1247" w:rsidRPr="00C44E23" w:rsidRDefault="006747D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gromadzić informacje, które powinny </w:t>
            </w:r>
            <w:r w:rsidR="0029214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znaleźć w życiorysie i CV</w:t>
            </w:r>
          </w:p>
        </w:tc>
        <w:tc>
          <w:tcPr>
            <w:tcW w:w="2357" w:type="dxa"/>
            <w:shd w:val="clear" w:color="auto" w:fill="FFFFFF"/>
          </w:tcPr>
          <w:p w14:paraId="6847EEBA" w14:textId="5D126035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porządkować informacje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niezbędne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sporządzenia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życiorysu i CV</w:t>
            </w:r>
          </w:p>
          <w:p w14:paraId="2A9E4225" w14:textId="331C882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w podanych życiorysie i CV</w:t>
            </w:r>
          </w:p>
        </w:tc>
        <w:tc>
          <w:tcPr>
            <w:tcW w:w="2358" w:type="dxa"/>
            <w:shd w:val="clear" w:color="auto" w:fill="FFFFFF"/>
          </w:tcPr>
          <w:p w14:paraId="145C407D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 podstawie życiorysu zredagować oficjalne CV</w:t>
            </w:r>
          </w:p>
        </w:tc>
        <w:tc>
          <w:tcPr>
            <w:tcW w:w="2361" w:type="dxa"/>
            <w:shd w:val="clear" w:color="auto" w:fill="FFFFFF"/>
          </w:tcPr>
          <w:p w14:paraId="3222B3FB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14:paraId="710C758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28AD943" w14:textId="1BC9A86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132., 133.</w:t>
            </w:r>
          </w:p>
          <w:p w14:paraId="033E94AC" w14:textId="23BD8016" w:rsidR="00EA1247" w:rsidRPr="00FF71BE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motywacyjny</w:t>
            </w:r>
          </w:p>
        </w:tc>
        <w:tc>
          <w:tcPr>
            <w:tcW w:w="2357" w:type="dxa"/>
            <w:shd w:val="clear" w:color="auto" w:fill="FFFFFF"/>
          </w:tcPr>
          <w:p w14:paraId="12DA4BE6" w14:textId="689FFBF5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list motywacyjny</w:t>
            </w:r>
          </w:p>
          <w:p w14:paraId="5B9E7FFC" w14:textId="77777777" w:rsidR="000A3963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 się list motywacyjny</w:t>
            </w:r>
          </w:p>
        </w:tc>
        <w:tc>
          <w:tcPr>
            <w:tcW w:w="2357" w:type="dxa"/>
            <w:shd w:val="clear" w:color="auto" w:fill="FFFFFF"/>
          </w:tcPr>
          <w:p w14:paraId="6AA0D7B0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zgromadzić informacje do listu motywacyjnego, który będzie odpowiedzią na podane ogłoszenia</w:t>
            </w:r>
          </w:p>
          <w:p w14:paraId="377F5F6B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C7C559A" w14:textId="504EF860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porządkować informacje potrzebne do listu motywacyjnego</w:t>
            </w:r>
          </w:p>
          <w:p w14:paraId="38ECC498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E3ED847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rzetelność i wiarygodność podanych listów motywacyjnych</w:t>
            </w:r>
          </w:p>
          <w:p w14:paraId="7BFC0C8F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zredagować list motywacyjny</w:t>
            </w:r>
          </w:p>
        </w:tc>
        <w:tc>
          <w:tcPr>
            <w:tcW w:w="2361" w:type="dxa"/>
            <w:shd w:val="clear" w:color="auto" w:fill="FFFFFF"/>
          </w:tcPr>
          <w:p w14:paraId="0F7AB207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14:paraId="1E3BF0B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7E78DEF" w14:textId="7EFC91F1" w:rsidR="00C57344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134. </w:t>
            </w:r>
          </w:p>
          <w:p w14:paraId="0606BF93" w14:textId="493CCE4F" w:rsidR="00EA1247" w:rsidRPr="00C57344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Fotografia</w:t>
            </w:r>
          </w:p>
        </w:tc>
        <w:tc>
          <w:tcPr>
            <w:tcW w:w="2357" w:type="dxa"/>
            <w:shd w:val="clear" w:color="auto" w:fill="FFFFFF"/>
          </w:tcPr>
          <w:p w14:paraId="4BF02EF6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4F4C" w:rsidRPr="00C44E23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najważniejsze wydarzenia z historii fotografii</w:t>
            </w:r>
          </w:p>
          <w:p w14:paraId="584674EC" w14:textId="7777777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rodzaje fotografii </w:t>
            </w:r>
          </w:p>
        </w:tc>
        <w:tc>
          <w:tcPr>
            <w:tcW w:w="2357" w:type="dxa"/>
            <w:shd w:val="clear" w:color="auto" w:fill="FFFFFF"/>
          </w:tcPr>
          <w:p w14:paraId="22006E9B" w14:textId="5C91E442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przykłady fotografii należących do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anych kategorii</w:t>
            </w:r>
          </w:p>
        </w:tc>
        <w:tc>
          <w:tcPr>
            <w:tcW w:w="2357" w:type="dxa"/>
            <w:shd w:val="clear" w:color="auto" w:fill="FFFFFF"/>
          </w:tcPr>
          <w:p w14:paraId="05A0073B" w14:textId="63EE9449" w:rsidR="006747D1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fotografię według podanych kryteriów</w:t>
            </w:r>
          </w:p>
          <w:p w14:paraId="67420A85" w14:textId="7777777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roli światła w fotografii</w:t>
            </w:r>
          </w:p>
        </w:tc>
        <w:tc>
          <w:tcPr>
            <w:tcW w:w="2358" w:type="dxa"/>
            <w:shd w:val="clear" w:color="auto" w:fill="FFFFFF"/>
          </w:tcPr>
          <w:p w14:paraId="6B9A70F9" w14:textId="52BBAC54" w:rsidR="00854F4C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fotografię</w:t>
            </w:r>
          </w:p>
          <w:p w14:paraId="1EECE670" w14:textId="7777777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fotografię Charlesa Ebbeta </w:t>
            </w:r>
          </w:p>
        </w:tc>
        <w:tc>
          <w:tcPr>
            <w:tcW w:w="2361" w:type="dxa"/>
            <w:shd w:val="clear" w:color="auto" w:fill="FFFFFF"/>
          </w:tcPr>
          <w:p w14:paraId="01511269" w14:textId="60E8845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wybraną fotografię artystyczną</w:t>
            </w:r>
          </w:p>
        </w:tc>
      </w:tr>
      <w:tr w:rsidR="00EA1247" w:rsidRPr="00C44E23" w14:paraId="49BB476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CC3874A" w14:textId="29A34C21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135., </w:t>
            </w:r>
            <w:r w:rsidR="00502B0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136. </w:t>
            </w:r>
          </w:p>
          <w:p w14:paraId="7C8E09D2" w14:textId="3429EC83" w:rsidR="00EA1247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imionach i nazwiskach</w:t>
            </w:r>
          </w:p>
        </w:tc>
        <w:tc>
          <w:tcPr>
            <w:tcW w:w="2357" w:type="dxa"/>
            <w:shd w:val="clear" w:color="auto" w:fill="FFFFFF"/>
          </w:tcPr>
          <w:p w14:paraId="701BC039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obrzędy nadawania imion</w:t>
            </w:r>
          </w:p>
          <w:p w14:paraId="73AA47C2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języki, z których wywodzą się imiona</w:t>
            </w:r>
          </w:p>
          <w:p w14:paraId="668FE3D2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historię nadawania nazwisk</w:t>
            </w:r>
          </w:p>
          <w:p w14:paraId="3923E35B" w14:textId="77777777" w:rsidR="000A3963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zasady odmiany nazwisk żeńskich i nazwisk małżeństw</w:t>
            </w:r>
          </w:p>
        </w:tc>
        <w:tc>
          <w:tcPr>
            <w:tcW w:w="2357" w:type="dxa"/>
            <w:shd w:val="clear" w:color="auto" w:fill="FFFFFF"/>
          </w:tcPr>
          <w:p w14:paraId="30D5DB66" w14:textId="12B7AC16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tłumaczyć znaczenie podanych imion słowiańskich</w:t>
            </w:r>
          </w:p>
          <w:p w14:paraId="174E9A85" w14:textId="04CEFD5E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użyć imion w wołaczu</w:t>
            </w:r>
          </w:p>
          <w:p w14:paraId="3D8A9837" w14:textId="13DAB360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poprawnie odmienić nazwiska</w:t>
            </w:r>
          </w:p>
        </w:tc>
        <w:tc>
          <w:tcPr>
            <w:tcW w:w="2357" w:type="dxa"/>
            <w:shd w:val="clear" w:color="auto" w:fill="FFFFFF"/>
          </w:tcPr>
          <w:p w14:paraId="08FE3CCB" w14:textId="5329F51E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swoje imię z uwzględnieniem podanych kryteriów</w:t>
            </w:r>
          </w:p>
          <w:p w14:paraId="1C6EDDD0" w14:textId="0BAD4EE0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różne nazwiska pod kątem ich pochodzenia</w:t>
            </w:r>
          </w:p>
        </w:tc>
        <w:tc>
          <w:tcPr>
            <w:tcW w:w="2358" w:type="dxa"/>
            <w:shd w:val="clear" w:color="auto" w:fill="FFFFFF"/>
          </w:tcPr>
          <w:p w14:paraId="64403287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mody na konkretne imiona</w:t>
            </w:r>
          </w:p>
        </w:tc>
        <w:tc>
          <w:tcPr>
            <w:tcW w:w="2361" w:type="dxa"/>
            <w:shd w:val="clear" w:color="auto" w:fill="FFFFFF"/>
          </w:tcPr>
          <w:p w14:paraId="0DDF4734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imion biblijnych</w:t>
            </w:r>
          </w:p>
        </w:tc>
      </w:tr>
      <w:tr w:rsidR="00EA1247" w:rsidRPr="00C44E23" w14:paraId="3CF9E1C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7633422" w14:textId="77777777" w:rsid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137. </w:t>
            </w:r>
          </w:p>
          <w:p w14:paraId="30AFB02F" w14:textId="43D3CE53" w:rsidR="00EA1247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nazwach miejscowości</w:t>
            </w:r>
          </w:p>
        </w:tc>
        <w:tc>
          <w:tcPr>
            <w:tcW w:w="2357" w:type="dxa"/>
            <w:shd w:val="clear" w:color="auto" w:fill="FFFFFF"/>
          </w:tcPr>
          <w:p w14:paraId="5F06CC85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nazw miejscowości</w:t>
            </w:r>
          </w:p>
          <w:p w14:paraId="22E0F52B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zreferować zasadę zapisu dwuczłonowych nazw miejscowych</w:t>
            </w:r>
          </w:p>
        </w:tc>
        <w:tc>
          <w:tcPr>
            <w:tcW w:w="2357" w:type="dxa"/>
            <w:shd w:val="clear" w:color="auto" w:fill="FFFFFF"/>
          </w:tcPr>
          <w:p w14:paraId="2B2A26D9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właściwie odmienić nazwy miejscowości</w:t>
            </w:r>
          </w:p>
        </w:tc>
        <w:tc>
          <w:tcPr>
            <w:tcW w:w="2357" w:type="dxa"/>
            <w:shd w:val="clear" w:color="auto" w:fill="FFFFFF"/>
          </w:tcPr>
          <w:p w14:paraId="0B211D77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pochodzenie podanych nazw miejscowości</w:t>
            </w:r>
          </w:p>
        </w:tc>
        <w:tc>
          <w:tcPr>
            <w:tcW w:w="2358" w:type="dxa"/>
            <w:shd w:val="clear" w:color="auto" w:fill="FFFFFF"/>
          </w:tcPr>
          <w:p w14:paraId="10740E6A" w14:textId="2B519120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nazwy mieszkanki i mieszkańca danego miasta</w:t>
            </w:r>
          </w:p>
        </w:tc>
        <w:tc>
          <w:tcPr>
            <w:tcW w:w="2361" w:type="dxa"/>
            <w:shd w:val="clear" w:color="auto" w:fill="FFFFFF"/>
          </w:tcPr>
          <w:p w14:paraId="4F59A41E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B0E" w:rsidRPr="00C44E23" w14:paraId="7800F0C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F9F150E" w14:textId="77777777" w:rsid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138. i 139. </w:t>
            </w:r>
          </w:p>
          <w:p w14:paraId="59583336" w14:textId="04F777D5" w:rsidR="00502B0E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Najczęstsze błędy językowe</w:t>
            </w:r>
          </w:p>
        </w:tc>
        <w:tc>
          <w:tcPr>
            <w:tcW w:w="2357" w:type="dxa"/>
            <w:shd w:val="clear" w:color="auto" w:fill="FFFFFF"/>
          </w:tcPr>
          <w:p w14:paraId="27B1923C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podział błędów językowych</w:t>
            </w:r>
          </w:p>
          <w:p w14:paraId="6243C5B0" w14:textId="48203481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odczytać podane wyrazy</w:t>
            </w:r>
          </w:p>
          <w:p w14:paraId="5D03CC20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5BAC3A2" w14:textId="168B0F69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poprawnie odmienić podane słowa</w:t>
            </w:r>
          </w:p>
          <w:p w14:paraId="18F02028" w14:textId="2079955B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związki frazeologiczne</w:t>
            </w:r>
          </w:p>
          <w:p w14:paraId="4F0E4D36" w14:textId="77777777" w:rsidR="000A3963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podanych przykładach wskazać sylaby akcentowane</w:t>
            </w:r>
          </w:p>
        </w:tc>
        <w:tc>
          <w:tcPr>
            <w:tcW w:w="2357" w:type="dxa"/>
            <w:shd w:val="clear" w:color="auto" w:fill="FFFFFF"/>
          </w:tcPr>
          <w:p w14:paraId="72B4F0AC" w14:textId="736385EB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w podanych tekstach</w:t>
            </w:r>
          </w:p>
          <w:p w14:paraId="2281F172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w zdaniach błędnie użyte wyrazy</w:t>
            </w:r>
          </w:p>
          <w:p w14:paraId="6E1858BC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błędy stylistyczne w tekście i skorygować je</w:t>
            </w:r>
          </w:p>
        </w:tc>
        <w:tc>
          <w:tcPr>
            <w:tcW w:w="2358" w:type="dxa"/>
            <w:shd w:val="clear" w:color="auto" w:fill="FFFFFF"/>
          </w:tcPr>
          <w:p w14:paraId="37111896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pleonazmy w podanych wyrażeniach</w:t>
            </w:r>
          </w:p>
        </w:tc>
        <w:tc>
          <w:tcPr>
            <w:tcW w:w="2361" w:type="dxa"/>
            <w:shd w:val="clear" w:color="auto" w:fill="FFFFFF"/>
          </w:tcPr>
          <w:p w14:paraId="25E908BD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14:paraId="34E753D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72121DC" w14:textId="26B5E5A8" w:rsidR="00EA1247" w:rsidRPr="00C57344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140.</w:t>
            </w:r>
            <w:r w:rsidR="004D7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141</w:t>
            </w:r>
          </w:p>
          <w:p w14:paraId="2D1CD79B" w14:textId="77777777" w:rsidR="00EA1247" w:rsidRPr="00FF71BE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46881140" w14:textId="77777777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6D0AAA13" w14:textId="6FDADAC0" w:rsidR="000A3963" w:rsidRPr="00C44E23" w:rsidRDefault="00EA1247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ży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się terminami i pojęciami:</w:t>
            </w:r>
            <w:r w:rsidR="00502B0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życiorys, CV, list motywacyjny, nazwy miejscowe, typy błędów językowych</w:t>
            </w:r>
          </w:p>
        </w:tc>
        <w:tc>
          <w:tcPr>
            <w:tcW w:w="2357" w:type="dxa"/>
            <w:shd w:val="clear" w:color="auto" w:fill="FFFFFF"/>
          </w:tcPr>
          <w:p w14:paraId="4D2B9556" w14:textId="3A06ED03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1C0CD697" w14:textId="36BF7045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33912A3C" w14:textId="6942DB49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630E0F4B" w14:textId="3103CBEB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2D6DA5BC" w14:textId="77777777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627BEFF1" w14:textId="6C0D60EC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47B0D7CD" w14:textId="584C2B6E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14:paraId="6653B8D9" w14:textId="3E3C8F5B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</w:tbl>
    <w:p w14:paraId="298763DA" w14:textId="77777777" w:rsidR="00023EEC" w:rsidRPr="00C44E23" w:rsidRDefault="00023EEC" w:rsidP="00C44E2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23EEC" w:rsidRPr="00C44E2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7CE57" w14:textId="77777777" w:rsidR="001F35C9" w:rsidRDefault="001F35C9" w:rsidP="009758CA">
      <w:pPr>
        <w:spacing w:after="0" w:line="240" w:lineRule="auto"/>
      </w:pPr>
      <w:r>
        <w:separator/>
      </w:r>
    </w:p>
  </w:endnote>
  <w:endnote w:type="continuationSeparator" w:id="0">
    <w:p w14:paraId="221E0FDC" w14:textId="77777777" w:rsidR="001F35C9" w:rsidRDefault="001F35C9" w:rsidP="0097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2D7CA" w14:textId="77777777" w:rsidR="001F35C9" w:rsidRDefault="001F35C9" w:rsidP="009758CA">
      <w:pPr>
        <w:spacing w:after="0" w:line="240" w:lineRule="auto"/>
      </w:pPr>
      <w:r>
        <w:separator/>
      </w:r>
    </w:p>
  </w:footnote>
  <w:footnote w:type="continuationSeparator" w:id="0">
    <w:p w14:paraId="2B705255" w14:textId="77777777" w:rsidR="001F35C9" w:rsidRDefault="001F35C9" w:rsidP="0097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9C4AE" w14:textId="5309E089" w:rsidR="00D32A2D" w:rsidRDefault="00D32A2D">
    <w:pPr>
      <w:pStyle w:val="Nagwek"/>
    </w:pPr>
  </w:p>
  <w:p w14:paraId="5CFE75D3" w14:textId="77777777" w:rsidR="00D32A2D" w:rsidRDefault="00D32A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54B02"/>
    <w:multiLevelType w:val="hybridMultilevel"/>
    <w:tmpl w:val="EC668290"/>
    <w:lvl w:ilvl="0" w:tplc="D012C4E4">
      <w:start w:val="134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97863"/>
    <w:multiLevelType w:val="hybridMultilevel"/>
    <w:tmpl w:val="264C7C22"/>
    <w:lvl w:ilvl="0" w:tplc="1FA67EFC">
      <w:start w:val="1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115EF"/>
    <w:multiLevelType w:val="hybridMultilevel"/>
    <w:tmpl w:val="6A9AFED4"/>
    <w:lvl w:ilvl="0" w:tplc="512EB76E">
      <w:start w:val="138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60"/>
    <w:rsid w:val="00000072"/>
    <w:rsid w:val="00003E59"/>
    <w:rsid w:val="00006F2E"/>
    <w:rsid w:val="00007F3A"/>
    <w:rsid w:val="00010377"/>
    <w:rsid w:val="000103E2"/>
    <w:rsid w:val="00012A53"/>
    <w:rsid w:val="00015480"/>
    <w:rsid w:val="00023B3C"/>
    <w:rsid w:val="00023EEC"/>
    <w:rsid w:val="0002523D"/>
    <w:rsid w:val="000255C4"/>
    <w:rsid w:val="00032626"/>
    <w:rsid w:val="00035058"/>
    <w:rsid w:val="00041287"/>
    <w:rsid w:val="000427CC"/>
    <w:rsid w:val="00042B4C"/>
    <w:rsid w:val="00042CDD"/>
    <w:rsid w:val="00042D19"/>
    <w:rsid w:val="000436AB"/>
    <w:rsid w:val="00044FA7"/>
    <w:rsid w:val="0004629D"/>
    <w:rsid w:val="00054286"/>
    <w:rsid w:val="00063F24"/>
    <w:rsid w:val="0007617B"/>
    <w:rsid w:val="00081DCB"/>
    <w:rsid w:val="000925A7"/>
    <w:rsid w:val="00096849"/>
    <w:rsid w:val="00096E16"/>
    <w:rsid w:val="000A3963"/>
    <w:rsid w:val="000A3D7A"/>
    <w:rsid w:val="000A4033"/>
    <w:rsid w:val="000A71CD"/>
    <w:rsid w:val="000B4CBB"/>
    <w:rsid w:val="000B5865"/>
    <w:rsid w:val="000B6226"/>
    <w:rsid w:val="000B7B5E"/>
    <w:rsid w:val="000C3F12"/>
    <w:rsid w:val="000C49BE"/>
    <w:rsid w:val="000D0718"/>
    <w:rsid w:val="000D1DE2"/>
    <w:rsid w:val="000D6A7B"/>
    <w:rsid w:val="000D7442"/>
    <w:rsid w:val="000D79BA"/>
    <w:rsid w:val="000E49C6"/>
    <w:rsid w:val="000E61E8"/>
    <w:rsid w:val="000F5D52"/>
    <w:rsid w:val="00100C90"/>
    <w:rsid w:val="00101239"/>
    <w:rsid w:val="00105772"/>
    <w:rsid w:val="00106682"/>
    <w:rsid w:val="00110D6D"/>
    <w:rsid w:val="001120A4"/>
    <w:rsid w:val="0011582E"/>
    <w:rsid w:val="00115940"/>
    <w:rsid w:val="0012065A"/>
    <w:rsid w:val="00124089"/>
    <w:rsid w:val="001258E8"/>
    <w:rsid w:val="0012680E"/>
    <w:rsid w:val="00132323"/>
    <w:rsid w:val="00132FCF"/>
    <w:rsid w:val="001378F1"/>
    <w:rsid w:val="00142B14"/>
    <w:rsid w:val="00150D5A"/>
    <w:rsid w:val="00154838"/>
    <w:rsid w:val="0015533B"/>
    <w:rsid w:val="0016569D"/>
    <w:rsid w:val="001711FC"/>
    <w:rsid w:val="00172F96"/>
    <w:rsid w:val="0017349A"/>
    <w:rsid w:val="00175306"/>
    <w:rsid w:val="0018482A"/>
    <w:rsid w:val="00185BE1"/>
    <w:rsid w:val="001871BB"/>
    <w:rsid w:val="00193216"/>
    <w:rsid w:val="00197CD4"/>
    <w:rsid w:val="001A26BD"/>
    <w:rsid w:val="001A3168"/>
    <w:rsid w:val="001B5761"/>
    <w:rsid w:val="001B6EFB"/>
    <w:rsid w:val="001B76F6"/>
    <w:rsid w:val="001C3196"/>
    <w:rsid w:val="001C39EF"/>
    <w:rsid w:val="001C3D2B"/>
    <w:rsid w:val="001C5C8E"/>
    <w:rsid w:val="001C634B"/>
    <w:rsid w:val="001D2033"/>
    <w:rsid w:val="001D243C"/>
    <w:rsid w:val="001D6EE2"/>
    <w:rsid w:val="001E156C"/>
    <w:rsid w:val="001E2CE1"/>
    <w:rsid w:val="001E52D6"/>
    <w:rsid w:val="001E5827"/>
    <w:rsid w:val="001E5D5A"/>
    <w:rsid w:val="001E7592"/>
    <w:rsid w:val="001E788C"/>
    <w:rsid w:val="001F1EC1"/>
    <w:rsid w:val="001F35C9"/>
    <w:rsid w:val="001F72AA"/>
    <w:rsid w:val="00201069"/>
    <w:rsid w:val="00205F3F"/>
    <w:rsid w:val="00211732"/>
    <w:rsid w:val="0021282B"/>
    <w:rsid w:val="00213571"/>
    <w:rsid w:val="00216004"/>
    <w:rsid w:val="00216E4C"/>
    <w:rsid w:val="002205D3"/>
    <w:rsid w:val="00223C39"/>
    <w:rsid w:val="00230A74"/>
    <w:rsid w:val="002346FA"/>
    <w:rsid w:val="002362F6"/>
    <w:rsid w:val="0024049D"/>
    <w:rsid w:val="00244626"/>
    <w:rsid w:val="00245349"/>
    <w:rsid w:val="00245608"/>
    <w:rsid w:val="00246452"/>
    <w:rsid w:val="0025095C"/>
    <w:rsid w:val="00256F7C"/>
    <w:rsid w:val="002573D4"/>
    <w:rsid w:val="002576DF"/>
    <w:rsid w:val="00260E24"/>
    <w:rsid w:val="00261274"/>
    <w:rsid w:val="0026342F"/>
    <w:rsid w:val="00264C85"/>
    <w:rsid w:val="002707E1"/>
    <w:rsid w:val="00274416"/>
    <w:rsid w:val="0027538E"/>
    <w:rsid w:val="00276B22"/>
    <w:rsid w:val="00280952"/>
    <w:rsid w:val="002902CE"/>
    <w:rsid w:val="00291C9B"/>
    <w:rsid w:val="00292142"/>
    <w:rsid w:val="0029364B"/>
    <w:rsid w:val="002965F8"/>
    <w:rsid w:val="002A20CF"/>
    <w:rsid w:val="002B2CBD"/>
    <w:rsid w:val="002B789E"/>
    <w:rsid w:val="002B7915"/>
    <w:rsid w:val="002C22C2"/>
    <w:rsid w:val="002C29C1"/>
    <w:rsid w:val="002C3E3E"/>
    <w:rsid w:val="002C6B10"/>
    <w:rsid w:val="002D193A"/>
    <w:rsid w:val="002D3290"/>
    <w:rsid w:val="002D6CC8"/>
    <w:rsid w:val="002D7781"/>
    <w:rsid w:val="002E1B66"/>
    <w:rsid w:val="002E6569"/>
    <w:rsid w:val="002F1226"/>
    <w:rsid w:val="002F292A"/>
    <w:rsid w:val="002F6E0F"/>
    <w:rsid w:val="00301EB3"/>
    <w:rsid w:val="00310A37"/>
    <w:rsid w:val="003134F4"/>
    <w:rsid w:val="00327362"/>
    <w:rsid w:val="00327A90"/>
    <w:rsid w:val="003343B0"/>
    <w:rsid w:val="00336ABB"/>
    <w:rsid w:val="00344032"/>
    <w:rsid w:val="00345202"/>
    <w:rsid w:val="00345A59"/>
    <w:rsid w:val="00374A55"/>
    <w:rsid w:val="0037570C"/>
    <w:rsid w:val="003761C8"/>
    <w:rsid w:val="00377F30"/>
    <w:rsid w:val="003841C3"/>
    <w:rsid w:val="003A196D"/>
    <w:rsid w:val="003A581D"/>
    <w:rsid w:val="003A6BAD"/>
    <w:rsid w:val="003A7E86"/>
    <w:rsid w:val="003C528E"/>
    <w:rsid w:val="003C576B"/>
    <w:rsid w:val="003D0E7B"/>
    <w:rsid w:val="003D425E"/>
    <w:rsid w:val="003D6933"/>
    <w:rsid w:val="003D6F04"/>
    <w:rsid w:val="003E49CD"/>
    <w:rsid w:val="003F0B5B"/>
    <w:rsid w:val="003F0B84"/>
    <w:rsid w:val="003F20D2"/>
    <w:rsid w:val="004004E9"/>
    <w:rsid w:val="00400CFE"/>
    <w:rsid w:val="004025E0"/>
    <w:rsid w:val="004075BD"/>
    <w:rsid w:val="00410B70"/>
    <w:rsid w:val="0041149E"/>
    <w:rsid w:val="00411FCB"/>
    <w:rsid w:val="00412961"/>
    <w:rsid w:val="00415A60"/>
    <w:rsid w:val="00422ED3"/>
    <w:rsid w:val="004236C5"/>
    <w:rsid w:val="004265AD"/>
    <w:rsid w:val="00427AC1"/>
    <w:rsid w:val="00430AE1"/>
    <w:rsid w:val="00440803"/>
    <w:rsid w:val="00440804"/>
    <w:rsid w:val="00441560"/>
    <w:rsid w:val="00442F72"/>
    <w:rsid w:val="00443301"/>
    <w:rsid w:val="00445652"/>
    <w:rsid w:val="0045306A"/>
    <w:rsid w:val="00457582"/>
    <w:rsid w:val="004762B9"/>
    <w:rsid w:val="004772D3"/>
    <w:rsid w:val="00480CC3"/>
    <w:rsid w:val="00481DA5"/>
    <w:rsid w:val="00483539"/>
    <w:rsid w:val="00484B67"/>
    <w:rsid w:val="00487D58"/>
    <w:rsid w:val="00496242"/>
    <w:rsid w:val="004B2565"/>
    <w:rsid w:val="004B4150"/>
    <w:rsid w:val="004B7CA8"/>
    <w:rsid w:val="004C597A"/>
    <w:rsid w:val="004D4F8A"/>
    <w:rsid w:val="004D56E6"/>
    <w:rsid w:val="004D754C"/>
    <w:rsid w:val="004E3709"/>
    <w:rsid w:val="004F117F"/>
    <w:rsid w:val="004F1C15"/>
    <w:rsid w:val="004F3DFB"/>
    <w:rsid w:val="004F4C52"/>
    <w:rsid w:val="00502B0E"/>
    <w:rsid w:val="00502D30"/>
    <w:rsid w:val="00511FFC"/>
    <w:rsid w:val="00514C27"/>
    <w:rsid w:val="005253A4"/>
    <w:rsid w:val="00526255"/>
    <w:rsid w:val="00526464"/>
    <w:rsid w:val="00530B96"/>
    <w:rsid w:val="00531DFF"/>
    <w:rsid w:val="00533E41"/>
    <w:rsid w:val="00543CFF"/>
    <w:rsid w:val="005521F5"/>
    <w:rsid w:val="00552D5C"/>
    <w:rsid w:val="0055515C"/>
    <w:rsid w:val="00555CBD"/>
    <w:rsid w:val="005654F4"/>
    <w:rsid w:val="00570B39"/>
    <w:rsid w:val="00573271"/>
    <w:rsid w:val="00577E8B"/>
    <w:rsid w:val="00582990"/>
    <w:rsid w:val="00582CF9"/>
    <w:rsid w:val="005840B0"/>
    <w:rsid w:val="00584422"/>
    <w:rsid w:val="00585091"/>
    <w:rsid w:val="005914AD"/>
    <w:rsid w:val="00594D66"/>
    <w:rsid w:val="005A0478"/>
    <w:rsid w:val="005A4DD8"/>
    <w:rsid w:val="005A62E7"/>
    <w:rsid w:val="005A74C5"/>
    <w:rsid w:val="005B0789"/>
    <w:rsid w:val="005B3C56"/>
    <w:rsid w:val="005B550A"/>
    <w:rsid w:val="005C1D57"/>
    <w:rsid w:val="005C64F8"/>
    <w:rsid w:val="005D3F64"/>
    <w:rsid w:val="005D713E"/>
    <w:rsid w:val="005D71B2"/>
    <w:rsid w:val="005D7812"/>
    <w:rsid w:val="005E4A56"/>
    <w:rsid w:val="005E4F23"/>
    <w:rsid w:val="005F12FE"/>
    <w:rsid w:val="005F1C2D"/>
    <w:rsid w:val="005F6AB3"/>
    <w:rsid w:val="00601A0D"/>
    <w:rsid w:val="006024F8"/>
    <w:rsid w:val="00612E8B"/>
    <w:rsid w:val="00613DF8"/>
    <w:rsid w:val="00614A55"/>
    <w:rsid w:val="00615509"/>
    <w:rsid w:val="0061732F"/>
    <w:rsid w:val="00627A7E"/>
    <w:rsid w:val="00636D0A"/>
    <w:rsid w:val="00636D5B"/>
    <w:rsid w:val="00636F1E"/>
    <w:rsid w:val="00640099"/>
    <w:rsid w:val="00640563"/>
    <w:rsid w:val="00646719"/>
    <w:rsid w:val="00647F46"/>
    <w:rsid w:val="00650819"/>
    <w:rsid w:val="00654EED"/>
    <w:rsid w:val="00660F43"/>
    <w:rsid w:val="006629CE"/>
    <w:rsid w:val="006631FC"/>
    <w:rsid w:val="0067385D"/>
    <w:rsid w:val="00673B7D"/>
    <w:rsid w:val="006747D1"/>
    <w:rsid w:val="006773F3"/>
    <w:rsid w:val="006816B9"/>
    <w:rsid w:val="00683055"/>
    <w:rsid w:val="006874EC"/>
    <w:rsid w:val="00692265"/>
    <w:rsid w:val="00693C30"/>
    <w:rsid w:val="0069789F"/>
    <w:rsid w:val="006A2B04"/>
    <w:rsid w:val="006B0408"/>
    <w:rsid w:val="006B06B4"/>
    <w:rsid w:val="006B16BE"/>
    <w:rsid w:val="006B5446"/>
    <w:rsid w:val="006B54ED"/>
    <w:rsid w:val="006C112F"/>
    <w:rsid w:val="006C3D57"/>
    <w:rsid w:val="006C48A0"/>
    <w:rsid w:val="006C6656"/>
    <w:rsid w:val="006D0001"/>
    <w:rsid w:val="006D15C8"/>
    <w:rsid w:val="006D25DB"/>
    <w:rsid w:val="006D57A9"/>
    <w:rsid w:val="006D691A"/>
    <w:rsid w:val="006D72D6"/>
    <w:rsid w:val="006E0F8E"/>
    <w:rsid w:val="006E57BC"/>
    <w:rsid w:val="006F1100"/>
    <w:rsid w:val="006F12F6"/>
    <w:rsid w:val="006F3323"/>
    <w:rsid w:val="00705C6F"/>
    <w:rsid w:val="00706B9E"/>
    <w:rsid w:val="007138D8"/>
    <w:rsid w:val="00721716"/>
    <w:rsid w:val="00724BB8"/>
    <w:rsid w:val="0072666C"/>
    <w:rsid w:val="007349B1"/>
    <w:rsid w:val="00736F85"/>
    <w:rsid w:val="007410F4"/>
    <w:rsid w:val="00744D0B"/>
    <w:rsid w:val="00750124"/>
    <w:rsid w:val="0075393F"/>
    <w:rsid w:val="007549FE"/>
    <w:rsid w:val="00761F8B"/>
    <w:rsid w:val="007666AB"/>
    <w:rsid w:val="00767CAF"/>
    <w:rsid w:val="00773D6C"/>
    <w:rsid w:val="0078015E"/>
    <w:rsid w:val="00780B34"/>
    <w:rsid w:val="007817CA"/>
    <w:rsid w:val="0078482F"/>
    <w:rsid w:val="00786220"/>
    <w:rsid w:val="00786594"/>
    <w:rsid w:val="00787A58"/>
    <w:rsid w:val="0079104E"/>
    <w:rsid w:val="007A108B"/>
    <w:rsid w:val="007A4FCB"/>
    <w:rsid w:val="007A6625"/>
    <w:rsid w:val="007C066A"/>
    <w:rsid w:val="007D01F1"/>
    <w:rsid w:val="007D2BC1"/>
    <w:rsid w:val="007D325B"/>
    <w:rsid w:val="007D7091"/>
    <w:rsid w:val="007E0448"/>
    <w:rsid w:val="007E1DE9"/>
    <w:rsid w:val="007E527C"/>
    <w:rsid w:val="007E5487"/>
    <w:rsid w:val="007F0364"/>
    <w:rsid w:val="007F7045"/>
    <w:rsid w:val="0080370F"/>
    <w:rsid w:val="00804EA0"/>
    <w:rsid w:val="0080544F"/>
    <w:rsid w:val="00810354"/>
    <w:rsid w:val="00811B67"/>
    <w:rsid w:val="00817B94"/>
    <w:rsid w:val="008232EA"/>
    <w:rsid w:val="00824809"/>
    <w:rsid w:val="00826741"/>
    <w:rsid w:val="0082753C"/>
    <w:rsid w:val="00827AA1"/>
    <w:rsid w:val="008343F4"/>
    <w:rsid w:val="00837159"/>
    <w:rsid w:val="00846398"/>
    <w:rsid w:val="00852680"/>
    <w:rsid w:val="00853581"/>
    <w:rsid w:val="00854F4C"/>
    <w:rsid w:val="00865430"/>
    <w:rsid w:val="00867755"/>
    <w:rsid w:val="008729FA"/>
    <w:rsid w:val="00873921"/>
    <w:rsid w:val="00880024"/>
    <w:rsid w:val="008827BA"/>
    <w:rsid w:val="008857F4"/>
    <w:rsid w:val="00892F22"/>
    <w:rsid w:val="008A3370"/>
    <w:rsid w:val="008A6030"/>
    <w:rsid w:val="008A6745"/>
    <w:rsid w:val="008B785A"/>
    <w:rsid w:val="008B7A00"/>
    <w:rsid w:val="008C200A"/>
    <w:rsid w:val="008C3612"/>
    <w:rsid w:val="008D336E"/>
    <w:rsid w:val="008D42FF"/>
    <w:rsid w:val="008D487E"/>
    <w:rsid w:val="008D6E56"/>
    <w:rsid w:val="008E6D3F"/>
    <w:rsid w:val="008E7B4D"/>
    <w:rsid w:val="008E7DD5"/>
    <w:rsid w:val="008F0479"/>
    <w:rsid w:val="008F1589"/>
    <w:rsid w:val="008F3780"/>
    <w:rsid w:val="008F749F"/>
    <w:rsid w:val="009017D8"/>
    <w:rsid w:val="00905E63"/>
    <w:rsid w:val="00913BCE"/>
    <w:rsid w:val="009204AB"/>
    <w:rsid w:val="00927C35"/>
    <w:rsid w:val="00931B33"/>
    <w:rsid w:val="00932195"/>
    <w:rsid w:val="0093274B"/>
    <w:rsid w:val="009337CD"/>
    <w:rsid w:val="0093384D"/>
    <w:rsid w:val="00936FC0"/>
    <w:rsid w:val="00941B5C"/>
    <w:rsid w:val="009420CC"/>
    <w:rsid w:val="009457FF"/>
    <w:rsid w:val="009465D1"/>
    <w:rsid w:val="009563C7"/>
    <w:rsid w:val="0096166E"/>
    <w:rsid w:val="00963ADE"/>
    <w:rsid w:val="009734A9"/>
    <w:rsid w:val="00975556"/>
    <w:rsid w:val="009758CA"/>
    <w:rsid w:val="00981A3E"/>
    <w:rsid w:val="00986D34"/>
    <w:rsid w:val="00991876"/>
    <w:rsid w:val="00991938"/>
    <w:rsid w:val="0099248E"/>
    <w:rsid w:val="00995DED"/>
    <w:rsid w:val="0099744A"/>
    <w:rsid w:val="009A2138"/>
    <w:rsid w:val="009A402D"/>
    <w:rsid w:val="009A444E"/>
    <w:rsid w:val="009A4B22"/>
    <w:rsid w:val="009B0B7D"/>
    <w:rsid w:val="009B1A7F"/>
    <w:rsid w:val="009B2513"/>
    <w:rsid w:val="009B3B2C"/>
    <w:rsid w:val="009B7627"/>
    <w:rsid w:val="009C4C5F"/>
    <w:rsid w:val="009C5D3A"/>
    <w:rsid w:val="009C6089"/>
    <w:rsid w:val="009D1F89"/>
    <w:rsid w:val="009D2EF8"/>
    <w:rsid w:val="009D3190"/>
    <w:rsid w:val="009D413B"/>
    <w:rsid w:val="009D5902"/>
    <w:rsid w:val="009D700A"/>
    <w:rsid w:val="009D72C4"/>
    <w:rsid w:val="009E0EED"/>
    <w:rsid w:val="009E48E3"/>
    <w:rsid w:val="009E4A4F"/>
    <w:rsid w:val="009E4EB9"/>
    <w:rsid w:val="009E51FC"/>
    <w:rsid w:val="009F073C"/>
    <w:rsid w:val="009F1493"/>
    <w:rsid w:val="009F73E8"/>
    <w:rsid w:val="00A00483"/>
    <w:rsid w:val="00A012C3"/>
    <w:rsid w:val="00A03F1B"/>
    <w:rsid w:val="00A05894"/>
    <w:rsid w:val="00A05C20"/>
    <w:rsid w:val="00A071A7"/>
    <w:rsid w:val="00A077DC"/>
    <w:rsid w:val="00A10959"/>
    <w:rsid w:val="00A1125D"/>
    <w:rsid w:val="00A12A87"/>
    <w:rsid w:val="00A15E5B"/>
    <w:rsid w:val="00A20D58"/>
    <w:rsid w:val="00A21760"/>
    <w:rsid w:val="00A2398D"/>
    <w:rsid w:val="00A24711"/>
    <w:rsid w:val="00A273D8"/>
    <w:rsid w:val="00A27ED4"/>
    <w:rsid w:val="00A32BEE"/>
    <w:rsid w:val="00A36CDC"/>
    <w:rsid w:val="00A37847"/>
    <w:rsid w:val="00A416ED"/>
    <w:rsid w:val="00A4189E"/>
    <w:rsid w:val="00A43559"/>
    <w:rsid w:val="00A463DE"/>
    <w:rsid w:val="00A5020A"/>
    <w:rsid w:val="00A55826"/>
    <w:rsid w:val="00A61D46"/>
    <w:rsid w:val="00A620F3"/>
    <w:rsid w:val="00A64715"/>
    <w:rsid w:val="00A6717D"/>
    <w:rsid w:val="00A72646"/>
    <w:rsid w:val="00A84903"/>
    <w:rsid w:val="00A92E6E"/>
    <w:rsid w:val="00A93C5A"/>
    <w:rsid w:val="00A9470E"/>
    <w:rsid w:val="00A9572B"/>
    <w:rsid w:val="00AA2009"/>
    <w:rsid w:val="00AA4924"/>
    <w:rsid w:val="00AA4CD1"/>
    <w:rsid w:val="00AA5DE9"/>
    <w:rsid w:val="00AB193D"/>
    <w:rsid w:val="00AB1DE6"/>
    <w:rsid w:val="00AB7211"/>
    <w:rsid w:val="00AB79BA"/>
    <w:rsid w:val="00AC3620"/>
    <w:rsid w:val="00AC4189"/>
    <w:rsid w:val="00AC5F34"/>
    <w:rsid w:val="00AC7A54"/>
    <w:rsid w:val="00AD1E3A"/>
    <w:rsid w:val="00AD2C1C"/>
    <w:rsid w:val="00AD303D"/>
    <w:rsid w:val="00AD35C2"/>
    <w:rsid w:val="00AD3DA8"/>
    <w:rsid w:val="00AD50AA"/>
    <w:rsid w:val="00AE0E2D"/>
    <w:rsid w:val="00AE3599"/>
    <w:rsid w:val="00AF4EBC"/>
    <w:rsid w:val="00AF5B76"/>
    <w:rsid w:val="00B0102D"/>
    <w:rsid w:val="00B04F22"/>
    <w:rsid w:val="00B0652F"/>
    <w:rsid w:val="00B07D26"/>
    <w:rsid w:val="00B14521"/>
    <w:rsid w:val="00B201A2"/>
    <w:rsid w:val="00B217EB"/>
    <w:rsid w:val="00B22677"/>
    <w:rsid w:val="00B25A32"/>
    <w:rsid w:val="00B262A2"/>
    <w:rsid w:val="00B30156"/>
    <w:rsid w:val="00B32464"/>
    <w:rsid w:val="00B34092"/>
    <w:rsid w:val="00B3446A"/>
    <w:rsid w:val="00B42B3B"/>
    <w:rsid w:val="00B5097B"/>
    <w:rsid w:val="00B5152E"/>
    <w:rsid w:val="00B54CFE"/>
    <w:rsid w:val="00B568B9"/>
    <w:rsid w:val="00B578BE"/>
    <w:rsid w:val="00B63745"/>
    <w:rsid w:val="00B64F6E"/>
    <w:rsid w:val="00B65DF5"/>
    <w:rsid w:val="00B6717D"/>
    <w:rsid w:val="00B7362E"/>
    <w:rsid w:val="00B738CB"/>
    <w:rsid w:val="00B75073"/>
    <w:rsid w:val="00B75D44"/>
    <w:rsid w:val="00B76D68"/>
    <w:rsid w:val="00B81D51"/>
    <w:rsid w:val="00B83BDF"/>
    <w:rsid w:val="00B84593"/>
    <w:rsid w:val="00B85B09"/>
    <w:rsid w:val="00B85F0A"/>
    <w:rsid w:val="00BA014F"/>
    <w:rsid w:val="00BB34DF"/>
    <w:rsid w:val="00BB501C"/>
    <w:rsid w:val="00BB581B"/>
    <w:rsid w:val="00BC1474"/>
    <w:rsid w:val="00BC6AAC"/>
    <w:rsid w:val="00BD0343"/>
    <w:rsid w:val="00BD3864"/>
    <w:rsid w:val="00BD53A0"/>
    <w:rsid w:val="00BD71FB"/>
    <w:rsid w:val="00BD7C04"/>
    <w:rsid w:val="00BE44D6"/>
    <w:rsid w:val="00BE7DB9"/>
    <w:rsid w:val="00BF08D2"/>
    <w:rsid w:val="00BF0F3C"/>
    <w:rsid w:val="00BF169D"/>
    <w:rsid w:val="00BF40AD"/>
    <w:rsid w:val="00BF6BF1"/>
    <w:rsid w:val="00BF76A9"/>
    <w:rsid w:val="00C03165"/>
    <w:rsid w:val="00C03AAF"/>
    <w:rsid w:val="00C04F97"/>
    <w:rsid w:val="00C129EE"/>
    <w:rsid w:val="00C14866"/>
    <w:rsid w:val="00C2513E"/>
    <w:rsid w:val="00C37AD0"/>
    <w:rsid w:val="00C4179E"/>
    <w:rsid w:val="00C443AF"/>
    <w:rsid w:val="00C44E23"/>
    <w:rsid w:val="00C4609A"/>
    <w:rsid w:val="00C4794C"/>
    <w:rsid w:val="00C530E0"/>
    <w:rsid w:val="00C539EC"/>
    <w:rsid w:val="00C53D31"/>
    <w:rsid w:val="00C55A63"/>
    <w:rsid w:val="00C56891"/>
    <w:rsid w:val="00C57344"/>
    <w:rsid w:val="00C6432B"/>
    <w:rsid w:val="00C65976"/>
    <w:rsid w:val="00C70436"/>
    <w:rsid w:val="00C70A16"/>
    <w:rsid w:val="00C73765"/>
    <w:rsid w:val="00C80869"/>
    <w:rsid w:val="00C83002"/>
    <w:rsid w:val="00C85181"/>
    <w:rsid w:val="00C90128"/>
    <w:rsid w:val="00C9627B"/>
    <w:rsid w:val="00CA0A61"/>
    <w:rsid w:val="00CA6548"/>
    <w:rsid w:val="00CB0F14"/>
    <w:rsid w:val="00CB223A"/>
    <w:rsid w:val="00CB4CFB"/>
    <w:rsid w:val="00CB7C40"/>
    <w:rsid w:val="00CC1C6C"/>
    <w:rsid w:val="00CC20CF"/>
    <w:rsid w:val="00CC44B3"/>
    <w:rsid w:val="00CD0CA4"/>
    <w:rsid w:val="00CD2C7A"/>
    <w:rsid w:val="00CD59A2"/>
    <w:rsid w:val="00CD5DD4"/>
    <w:rsid w:val="00CD75FD"/>
    <w:rsid w:val="00CE2A6F"/>
    <w:rsid w:val="00CE38D0"/>
    <w:rsid w:val="00CE7CD8"/>
    <w:rsid w:val="00CF1E91"/>
    <w:rsid w:val="00CF59EA"/>
    <w:rsid w:val="00CF5FCB"/>
    <w:rsid w:val="00D04615"/>
    <w:rsid w:val="00D05F68"/>
    <w:rsid w:val="00D12853"/>
    <w:rsid w:val="00D17A35"/>
    <w:rsid w:val="00D20F2B"/>
    <w:rsid w:val="00D233A6"/>
    <w:rsid w:val="00D2414A"/>
    <w:rsid w:val="00D27E95"/>
    <w:rsid w:val="00D32A2D"/>
    <w:rsid w:val="00D33104"/>
    <w:rsid w:val="00D35537"/>
    <w:rsid w:val="00D37EE9"/>
    <w:rsid w:val="00D37F3B"/>
    <w:rsid w:val="00D42170"/>
    <w:rsid w:val="00D50A51"/>
    <w:rsid w:val="00D51802"/>
    <w:rsid w:val="00D52772"/>
    <w:rsid w:val="00D54622"/>
    <w:rsid w:val="00D55BEE"/>
    <w:rsid w:val="00D600D5"/>
    <w:rsid w:val="00D60CB9"/>
    <w:rsid w:val="00D61BC4"/>
    <w:rsid w:val="00D62A44"/>
    <w:rsid w:val="00D62A6D"/>
    <w:rsid w:val="00D654C6"/>
    <w:rsid w:val="00D6714B"/>
    <w:rsid w:val="00D709B4"/>
    <w:rsid w:val="00D83AC0"/>
    <w:rsid w:val="00D86F16"/>
    <w:rsid w:val="00D87872"/>
    <w:rsid w:val="00D97DEC"/>
    <w:rsid w:val="00DA7B37"/>
    <w:rsid w:val="00DA7F5A"/>
    <w:rsid w:val="00DB05F7"/>
    <w:rsid w:val="00DB0F27"/>
    <w:rsid w:val="00DB143F"/>
    <w:rsid w:val="00DB30EB"/>
    <w:rsid w:val="00DB4385"/>
    <w:rsid w:val="00DB48E0"/>
    <w:rsid w:val="00DB4D35"/>
    <w:rsid w:val="00DB5AE5"/>
    <w:rsid w:val="00DB7DDC"/>
    <w:rsid w:val="00DC1978"/>
    <w:rsid w:val="00DC470D"/>
    <w:rsid w:val="00DC7945"/>
    <w:rsid w:val="00DD1870"/>
    <w:rsid w:val="00DD69E7"/>
    <w:rsid w:val="00DD71EB"/>
    <w:rsid w:val="00DE0D10"/>
    <w:rsid w:val="00DE2C26"/>
    <w:rsid w:val="00DE362B"/>
    <w:rsid w:val="00DE5583"/>
    <w:rsid w:val="00DF15A2"/>
    <w:rsid w:val="00DF1796"/>
    <w:rsid w:val="00DF3CAB"/>
    <w:rsid w:val="00DF4DC9"/>
    <w:rsid w:val="00DF72AD"/>
    <w:rsid w:val="00E01442"/>
    <w:rsid w:val="00E0230E"/>
    <w:rsid w:val="00E036A0"/>
    <w:rsid w:val="00E04C20"/>
    <w:rsid w:val="00E05D4D"/>
    <w:rsid w:val="00E120D0"/>
    <w:rsid w:val="00E1283C"/>
    <w:rsid w:val="00E15B50"/>
    <w:rsid w:val="00E256D5"/>
    <w:rsid w:val="00E2621C"/>
    <w:rsid w:val="00E30C3A"/>
    <w:rsid w:val="00E3113B"/>
    <w:rsid w:val="00E35F92"/>
    <w:rsid w:val="00E365F3"/>
    <w:rsid w:val="00E40475"/>
    <w:rsid w:val="00E408E7"/>
    <w:rsid w:val="00E50A38"/>
    <w:rsid w:val="00E51A90"/>
    <w:rsid w:val="00E55DB6"/>
    <w:rsid w:val="00E561F1"/>
    <w:rsid w:val="00E56878"/>
    <w:rsid w:val="00E56EE2"/>
    <w:rsid w:val="00E632EB"/>
    <w:rsid w:val="00E658DC"/>
    <w:rsid w:val="00E67A8A"/>
    <w:rsid w:val="00E70277"/>
    <w:rsid w:val="00E722F0"/>
    <w:rsid w:val="00E738C7"/>
    <w:rsid w:val="00E7566C"/>
    <w:rsid w:val="00E80F7A"/>
    <w:rsid w:val="00E81D01"/>
    <w:rsid w:val="00E822EA"/>
    <w:rsid w:val="00E87D3B"/>
    <w:rsid w:val="00E909BA"/>
    <w:rsid w:val="00E91779"/>
    <w:rsid w:val="00E92498"/>
    <w:rsid w:val="00EA1247"/>
    <w:rsid w:val="00EA2EA8"/>
    <w:rsid w:val="00EA5D66"/>
    <w:rsid w:val="00EA6EC1"/>
    <w:rsid w:val="00EA720C"/>
    <w:rsid w:val="00EA79EA"/>
    <w:rsid w:val="00EB2044"/>
    <w:rsid w:val="00EB712D"/>
    <w:rsid w:val="00EC02BA"/>
    <w:rsid w:val="00EC0398"/>
    <w:rsid w:val="00EC1F23"/>
    <w:rsid w:val="00EC3CF6"/>
    <w:rsid w:val="00ED7049"/>
    <w:rsid w:val="00EE2A44"/>
    <w:rsid w:val="00EE2C8E"/>
    <w:rsid w:val="00EE3DE0"/>
    <w:rsid w:val="00EE569B"/>
    <w:rsid w:val="00EE6E27"/>
    <w:rsid w:val="00EE7C26"/>
    <w:rsid w:val="00EF0183"/>
    <w:rsid w:val="00EF0C95"/>
    <w:rsid w:val="00F00915"/>
    <w:rsid w:val="00F014E5"/>
    <w:rsid w:val="00F0638F"/>
    <w:rsid w:val="00F06F29"/>
    <w:rsid w:val="00F10350"/>
    <w:rsid w:val="00F114C5"/>
    <w:rsid w:val="00F14A1C"/>
    <w:rsid w:val="00F22ED8"/>
    <w:rsid w:val="00F305D7"/>
    <w:rsid w:val="00F31606"/>
    <w:rsid w:val="00F31668"/>
    <w:rsid w:val="00F35CD7"/>
    <w:rsid w:val="00F4129E"/>
    <w:rsid w:val="00F46890"/>
    <w:rsid w:val="00F506BC"/>
    <w:rsid w:val="00F56818"/>
    <w:rsid w:val="00F57119"/>
    <w:rsid w:val="00F600F8"/>
    <w:rsid w:val="00F66E49"/>
    <w:rsid w:val="00F70D04"/>
    <w:rsid w:val="00F77B24"/>
    <w:rsid w:val="00F850BF"/>
    <w:rsid w:val="00F85893"/>
    <w:rsid w:val="00F85A1D"/>
    <w:rsid w:val="00F867C5"/>
    <w:rsid w:val="00F9634F"/>
    <w:rsid w:val="00F97E89"/>
    <w:rsid w:val="00FA0714"/>
    <w:rsid w:val="00FA54F0"/>
    <w:rsid w:val="00FA722E"/>
    <w:rsid w:val="00FB06F7"/>
    <w:rsid w:val="00FB072D"/>
    <w:rsid w:val="00FB7820"/>
    <w:rsid w:val="00FC506B"/>
    <w:rsid w:val="00FC55BD"/>
    <w:rsid w:val="00FD4D4A"/>
    <w:rsid w:val="00FD7F03"/>
    <w:rsid w:val="00FE459D"/>
    <w:rsid w:val="00FE6A92"/>
    <w:rsid w:val="00FF0FAD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B19FFB"/>
  <w15:chartTrackingRefBased/>
  <w15:docId w15:val="{B5DDE07E-A800-4471-B97C-03437ED9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8C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58CA"/>
    <w:rPr>
      <w:rFonts w:ascii="Calibri" w:eastAsia="Lucida Sans Unicode" w:hAnsi="Calibri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58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D31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4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4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43F4"/>
    <w:rPr>
      <w:rFonts w:ascii="Calibri" w:eastAsia="Lucida Sans Unicode" w:hAnsi="Calibri" w:cs="Tahoma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3F4"/>
    <w:rPr>
      <w:rFonts w:ascii="Calibri" w:eastAsia="Lucida Sans Unicode" w:hAnsi="Calibri" w:cs="Tahoma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FB683-53C0-4AF2-93C5-A06F72FA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7210</Words>
  <Characters>43262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Vectra</Company>
  <LinksUpToDate>false</LinksUpToDate>
  <CharactersWithSpaces>50372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LOTTERHOFF</dc:creator>
  <cp:keywords/>
  <cp:lastModifiedBy>Wanda</cp:lastModifiedBy>
  <cp:revision>3</cp:revision>
  <cp:lastPrinted>1899-12-31T23:00:00Z</cp:lastPrinted>
  <dcterms:created xsi:type="dcterms:W3CDTF">2020-09-02T11:43:00Z</dcterms:created>
  <dcterms:modified xsi:type="dcterms:W3CDTF">2020-09-02T11:43:00Z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Vectra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